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71C06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27 февраля 2026 года № 19</w:t>
      </w:r>
      <w:r>
        <w:rPr>
          <w:rStyle w:val="s1"/>
        </w:rPr>
        <w:br/>
      </w:r>
      <w:r>
        <w:rPr>
          <w:rStyle w:val="s1"/>
        </w:rPr>
        <w:t>О внесении изменений и дополнений в приказ исполняющего обязанности Министра здравоохранения Республики Казахстан от 24 декабря 2020 года № ҚР ДСМ-321/2020 «Об утверждении Правил проведения мониторинга исполнения условий договора закупа медицинских услуг у</w:t>
      </w:r>
      <w:r>
        <w:rPr>
          <w:rStyle w:val="s1"/>
        </w:rPr>
        <w:t xml:space="preserve">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страхования»</w:t>
      </w:r>
    </w:p>
    <w:p w:rsidR="00000000" w:rsidRDefault="00871C06">
      <w:pPr>
        <w:pStyle w:val="pj"/>
      </w:pPr>
      <w:r>
        <w:rPr>
          <w:rStyle w:val="s0"/>
        </w:rPr>
        <w:t> </w:t>
      </w:r>
    </w:p>
    <w:p w:rsidR="00000000" w:rsidRDefault="00871C06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871C06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</w:t>
        </w:r>
        <w:r>
          <w:rPr>
            <w:rStyle w:val="a4"/>
          </w:rPr>
          <w:t>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24 декабря 2020 года № ҚР ДСМ-321/2020 «Об утверждении Правил проведения мониторинга исполнения условий договора закупа медицинских услуг у субъектов здравоохранения в рамках гаран</w:t>
      </w:r>
      <w:r>
        <w:rPr>
          <w:rStyle w:val="s0"/>
        </w:rPr>
        <w:t>тированного объема бесплатной медицинской помощи и (или) 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21904) следующие изменения и дополнения:</w:t>
      </w:r>
    </w:p>
    <w:p w:rsidR="00000000" w:rsidRDefault="00871C06">
      <w:pPr>
        <w:pStyle w:val="pj"/>
      </w:pPr>
      <w:r>
        <w:rPr>
          <w:rStyle w:val="s0"/>
        </w:rPr>
        <w:t>в правил</w:t>
      </w:r>
      <w:r>
        <w:rPr>
          <w:rStyle w:val="s0"/>
        </w:rPr>
        <w:t>ах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страхования, утвержденных ука</w:t>
      </w:r>
      <w:r>
        <w:rPr>
          <w:rStyle w:val="s0"/>
        </w:rPr>
        <w:t>занным приказом:</w:t>
      </w:r>
    </w:p>
    <w:p w:rsidR="00000000" w:rsidRDefault="00871C06">
      <w:pPr>
        <w:pStyle w:val="pj"/>
      </w:pPr>
      <w:hyperlink r:id="rId7" w:anchor="sub_id=200" w:history="1">
        <w:r>
          <w:rPr>
            <w:rStyle w:val="a4"/>
          </w:rPr>
          <w:t>пункт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71C06">
      <w:pPr>
        <w:pStyle w:val="pj"/>
      </w:pPr>
      <w:r>
        <w:rPr>
          <w:rStyle w:val="s0"/>
        </w:rPr>
        <w:t>«2. Основные понятия, используемые в настоящих Правилах:</w:t>
      </w:r>
    </w:p>
    <w:p w:rsidR="00000000" w:rsidRDefault="00871C06">
      <w:pPr>
        <w:pStyle w:val="pj"/>
      </w:pPr>
      <w:r>
        <w:rPr>
          <w:rStyle w:val="s0"/>
        </w:rPr>
        <w:t>1) текущий мониторинг - мониторинг предъявленных на оплату слу</w:t>
      </w:r>
      <w:r>
        <w:rPr>
          <w:rStyle w:val="s0"/>
        </w:rPr>
        <w:t xml:space="preserve">чаев оказания медицинских услуг (помощи) в текущем отчетном периоде, в том числе, предусмотренных в </w:t>
      </w:r>
      <w:hyperlink r:id="rId8" w:anchor="sub_id=4000" w:history="1">
        <w:r>
          <w:rPr>
            <w:rStyle w:val="a4"/>
          </w:rPr>
          <w:t>пункте 40</w:t>
        </w:r>
      </w:hyperlink>
      <w:r>
        <w:rPr>
          <w:rStyle w:val="s0"/>
        </w:rPr>
        <w:t xml:space="preserve"> настоящих Правил, проводимый на регулярной основе;</w:t>
      </w:r>
    </w:p>
    <w:p w:rsidR="00000000" w:rsidRDefault="00871C06">
      <w:pPr>
        <w:pStyle w:val="pj"/>
      </w:pPr>
      <w:r>
        <w:rPr>
          <w:rStyle w:val="s0"/>
        </w:rPr>
        <w:t>2) фонд социа</w:t>
      </w:r>
      <w:r>
        <w:rPr>
          <w:rStyle w:val="s0"/>
        </w:rPr>
        <w:t>льного медицинского страхования (далее - Фонд) -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</w:t>
      </w:r>
      <w:r>
        <w:rPr>
          <w:rStyle w:val="s0"/>
        </w:rPr>
        <w:t>оторые предусмотрены договором закупа медицинских услуг, и иные функции, определенные законами Республики Казахстан;</w:t>
      </w:r>
    </w:p>
    <w:p w:rsidR="00000000" w:rsidRDefault="00871C06">
      <w:pPr>
        <w:pStyle w:val="pj"/>
      </w:pPr>
      <w:r>
        <w:rPr>
          <w:rStyle w:val="s0"/>
        </w:rPr>
        <w:t>3) первичная медицинская документация - набор документов, предназначенных для записи данных о состоянии здоровья населения;</w:t>
      </w:r>
    </w:p>
    <w:p w:rsidR="00000000" w:rsidRDefault="00871C06">
      <w:pPr>
        <w:pStyle w:val="pj"/>
      </w:pPr>
      <w:r>
        <w:rPr>
          <w:rStyle w:val="s0"/>
        </w:rPr>
        <w:t>4) профильный с</w:t>
      </w:r>
      <w:r>
        <w:rPr>
          <w:rStyle w:val="s0"/>
        </w:rPr>
        <w:t>пециалист - медицинский работник с высшим медицинским образованием, имеющий сертификат в области здравоохранения;</w:t>
      </w:r>
    </w:p>
    <w:p w:rsidR="00000000" w:rsidRDefault="00871C06">
      <w:pPr>
        <w:pStyle w:val="pj"/>
      </w:pPr>
      <w:r>
        <w:rPr>
          <w:rStyle w:val="s0"/>
        </w:rPr>
        <w:t>5) уполномоченный орган в области здравоохранения (далее - уполномоченный орган) - центральный исполнительный орган, осуществляющий руководств</w:t>
      </w:r>
      <w:r>
        <w:rPr>
          <w:rStyle w:val="s0"/>
        </w:rPr>
        <w:t xml:space="preserve">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</w:t>
      </w:r>
      <w:r>
        <w:rPr>
          <w:rStyle w:val="s0"/>
        </w:rPr>
        <w:t>и медицинских изделий, качества оказания медицинских услуг (помощи);</w:t>
      </w:r>
    </w:p>
    <w:p w:rsidR="00000000" w:rsidRDefault="00871C06">
      <w:pPr>
        <w:pStyle w:val="pj"/>
      </w:pPr>
      <w:r>
        <w:rPr>
          <w:rStyle w:val="s0"/>
        </w:rPr>
        <w:t>6) внеплановый мониторинг - вид мониторинга по фактам и (или) обстоятельствам нарушения порядка оказания медицинской услуги (помощи) и (или) условий договора закупа;</w:t>
      </w:r>
    </w:p>
    <w:p w:rsidR="00000000" w:rsidRDefault="00871C06">
      <w:pPr>
        <w:pStyle w:val="pj"/>
      </w:pPr>
      <w:r>
        <w:rPr>
          <w:rStyle w:val="s0"/>
        </w:rPr>
        <w:t>7) информационная сис</w:t>
      </w:r>
      <w:r>
        <w:rPr>
          <w:rStyle w:val="s0"/>
        </w:rPr>
        <w:t>тема Фонда (далее - ИСФ) - информационная система, обеспечивающая реализацию функций Фонда в электронном формате;</w:t>
      </w:r>
    </w:p>
    <w:p w:rsidR="00000000" w:rsidRDefault="00871C06">
      <w:pPr>
        <w:pStyle w:val="pj"/>
      </w:pPr>
      <w:r>
        <w:rPr>
          <w:rStyle w:val="s0"/>
        </w:rPr>
        <w:t>8) филиал Фонда - обособленное подразделение Фонда, расположенное вне места его нахождения и осуществляющее все или часть его функций, в том ч</w:t>
      </w:r>
      <w:r>
        <w:rPr>
          <w:rStyle w:val="s0"/>
        </w:rPr>
        <w:t>исле функции представительства;</w:t>
      </w:r>
    </w:p>
    <w:p w:rsidR="00000000" w:rsidRDefault="00871C06">
      <w:pPr>
        <w:pStyle w:val="pj"/>
      </w:pPr>
      <w:r>
        <w:rPr>
          <w:rStyle w:val="s0"/>
        </w:rPr>
        <w:t>9) медицинская информационная система (далее - МИС) - информационная система, обеспечивающая ведение процессов субъектов здравоохранения в электронном формате;</w:t>
      </w:r>
    </w:p>
    <w:p w:rsidR="00000000" w:rsidRDefault="00871C06">
      <w:pPr>
        <w:pStyle w:val="pj"/>
      </w:pPr>
      <w:r>
        <w:rPr>
          <w:rStyle w:val="s0"/>
        </w:rPr>
        <w:lastRenderedPageBreak/>
        <w:t>10) медицинская помощь - комплекс медицинских услуг, направленны</w:t>
      </w:r>
      <w:r>
        <w:rPr>
          <w:rStyle w:val="s0"/>
        </w:rPr>
        <w:t>х на сохранение и восстановление здоровья населения, включая лекарственное обеспечение;</w:t>
      </w:r>
    </w:p>
    <w:p w:rsidR="00000000" w:rsidRDefault="00871C06">
      <w:pPr>
        <w:pStyle w:val="pj"/>
      </w:pPr>
      <w:r>
        <w:rPr>
          <w:rStyle w:val="s0"/>
        </w:rPr>
        <w:t>11) медицинские услуги - действия субъектов здравоохранения, имеющие профилактическую, диагностическую, лечебную, реабилитационную и паллиативную направленность по отно</w:t>
      </w:r>
      <w:r>
        <w:rPr>
          <w:rStyle w:val="s0"/>
        </w:rPr>
        <w:t>шению к конкретному человеку;</w:t>
      </w:r>
    </w:p>
    <w:p w:rsidR="00000000" w:rsidRDefault="00871C06">
      <w:pPr>
        <w:pStyle w:val="pj"/>
      </w:pPr>
      <w:r>
        <w:rPr>
          <w:rStyle w:val="s0"/>
        </w:rPr>
        <w:t>12) объем медицинских услуг (помощи) - перечень медицинских услуг по видам, формам и условиям оказания медицинской помощи, предусмотренный договором закупа медицинских услуг между поставщиком и Фондом;</w:t>
      </w:r>
    </w:p>
    <w:p w:rsidR="00000000" w:rsidRDefault="00871C06">
      <w:pPr>
        <w:pStyle w:val="pj"/>
      </w:pPr>
      <w:r>
        <w:rPr>
          <w:rStyle w:val="s0"/>
        </w:rPr>
        <w:t>13) значительные нарушен</w:t>
      </w:r>
      <w:r>
        <w:rPr>
          <w:rStyle w:val="s0"/>
        </w:rPr>
        <w:t>ия договора закупа медицинских услуг - нарушения требований законодательства Республики Казахстан в сфере здравоохранения, условий договора закупа медицинских услуг по соблюдению стандартов организации оказания медицинской помощи, правил оказания медицинск</w:t>
      </w:r>
      <w:r>
        <w:rPr>
          <w:rStyle w:val="s0"/>
        </w:rPr>
        <w:t>ой помощи, а также клинических протоколов;</w:t>
      </w:r>
    </w:p>
    <w:p w:rsidR="00000000" w:rsidRDefault="00871C06">
      <w:pPr>
        <w:pStyle w:val="pj"/>
      </w:pPr>
      <w:r>
        <w:rPr>
          <w:rStyle w:val="s0"/>
        </w:rPr>
        <w:t>14) незначительные нарушения договора закупа медицинских услуг - нарушения, в том числе несоответствия требованиям законодательства в области здравоохранения, условий договора закупа медицинских услуг не относящие</w:t>
      </w:r>
      <w:r>
        <w:rPr>
          <w:rStyle w:val="s0"/>
        </w:rPr>
        <w:t>ся к значительным нарушениям;</w:t>
      </w:r>
    </w:p>
    <w:p w:rsidR="00000000" w:rsidRDefault="00871C06">
      <w:pPr>
        <w:pStyle w:val="pj"/>
      </w:pPr>
      <w:r>
        <w:rPr>
          <w:rStyle w:val="s0"/>
        </w:rPr>
        <w:t>15) дефект оказания медицинской услуги (помощи) (далее - дефект) - несоблюдение порядка и (или) условий оказания медицинской услуги (помощи), установленных стандартами организации оказания медицинской помощи, правилами оказани</w:t>
      </w:r>
      <w:r>
        <w:rPr>
          <w:rStyle w:val="s0"/>
        </w:rPr>
        <w:t>я медицинской помощи, а также иными нормативными правовыми актами Республики Казахстан;</w:t>
      </w:r>
    </w:p>
    <w:p w:rsidR="00000000" w:rsidRDefault="00871C06">
      <w:pPr>
        <w:pStyle w:val="pj"/>
      </w:pPr>
      <w:r>
        <w:rPr>
          <w:rStyle w:val="s0"/>
        </w:rPr>
        <w:t>16) нарушение при оказании медицинской услуги (помощи), связанное с объемом медицинской услуги (помощи) (далее - нарушение) - необоснованное завышение объема медицинско</w:t>
      </w:r>
      <w:r>
        <w:rPr>
          <w:rStyle w:val="s0"/>
        </w:rPr>
        <w:t>й услуги (помощи), а также факты неподтвержденного случая оказания медицинской услуги (помощи);</w:t>
      </w:r>
    </w:p>
    <w:p w:rsidR="00000000" w:rsidRDefault="00871C06">
      <w:pPr>
        <w:pStyle w:val="pj"/>
      </w:pPr>
      <w:r>
        <w:rPr>
          <w:rStyle w:val="s0"/>
        </w:rPr>
        <w:t>17) государственный орган в сфере оказания медицинских услуг (помощи) - государственный орган, осуществляющий руководство в сфере оказания медицинских услуг (по</w:t>
      </w:r>
      <w:r>
        <w:rPr>
          <w:rStyle w:val="s0"/>
        </w:rPr>
        <w:t>мощи), контроль и надзор за качеством медицинских услуг (помощи);</w:t>
      </w:r>
    </w:p>
    <w:p w:rsidR="00000000" w:rsidRDefault="00871C06">
      <w:pPr>
        <w:pStyle w:val="pj"/>
      </w:pPr>
      <w:r>
        <w:rPr>
          <w:rStyle w:val="s0"/>
        </w:rPr>
        <w:t>18) поставщик - субъект здравоохранения, с которым Фонд заключил договор закупа медицинских услуг;</w:t>
      </w:r>
    </w:p>
    <w:p w:rsidR="00000000" w:rsidRDefault="00871C06">
      <w:pPr>
        <w:pStyle w:val="pj"/>
      </w:pPr>
      <w:r>
        <w:rPr>
          <w:rStyle w:val="s0"/>
        </w:rPr>
        <w:t>19) мониторинг исполнения условий договора закупа услуг у субъектов здравоохранения в рамка</w:t>
      </w:r>
      <w:r>
        <w:rPr>
          <w:rStyle w:val="s0"/>
        </w:rPr>
        <w:t>х ГОБМП и (или) системы ОСМС (далее - мониторинг) - текущий и (или) внеплановый мониторинг, в том числе анализ соответствия соблюдения условий договора закупа услуг;</w:t>
      </w:r>
    </w:p>
    <w:p w:rsidR="00000000" w:rsidRDefault="00871C06">
      <w:pPr>
        <w:pStyle w:val="pj"/>
      </w:pPr>
      <w:r>
        <w:rPr>
          <w:rStyle w:val="s0"/>
        </w:rPr>
        <w:t>20) договор закупа медицинских услуг в рамках ГОБМП и (или) в системе ОСМС (далее - догово</w:t>
      </w:r>
      <w:r>
        <w:rPr>
          <w:rStyle w:val="s0"/>
        </w:rPr>
        <w:t>р закупа) - соглашение в письменной форме между Фондом и субъектом здравоохранения, предусматривающее оказание медицинской помощи в рамках ГОБМП и (или) в системе ОСМС.»;</w:t>
      </w:r>
    </w:p>
    <w:p w:rsidR="00000000" w:rsidRDefault="00871C06">
      <w:pPr>
        <w:pStyle w:val="pj"/>
      </w:pPr>
      <w:hyperlink r:id="rId9" w:anchor="sub_id=1000" w:history="1">
        <w:r>
          <w:rPr>
            <w:rStyle w:val="a4"/>
          </w:rPr>
          <w:t>пун</w:t>
        </w:r>
        <w:r>
          <w:rPr>
            <w:rStyle w:val="a4"/>
          </w:rPr>
          <w:t>кт 10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71C06">
      <w:pPr>
        <w:pStyle w:val="pj"/>
      </w:pPr>
      <w:r>
        <w:rPr>
          <w:rStyle w:val="s0"/>
        </w:rPr>
        <w:t xml:space="preserve">«10. По результатам мониторинга в ИСФ выявляются и присваиваются коды дефектов и нарушений в соответствии с Единым классификатором дефектов и нарушений (далее - Единый классификатор), согласно </w:t>
      </w:r>
      <w:hyperlink r:id="rId10" w:anchor="sub_id=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Правилам.</w:t>
      </w:r>
    </w:p>
    <w:p w:rsidR="00000000" w:rsidRDefault="00871C06">
      <w:pPr>
        <w:pStyle w:val="pj"/>
      </w:pPr>
      <w:r>
        <w:rPr>
          <w:rStyle w:val="s0"/>
        </w:rPr>
        <w:t>При выявлении неисполнения и (или) ненадлежащего исполнения условий договора закупа услуг, Фонд применяет к поставщику неустойку в соответствии с условиями договора закупа услуг.</w:t>
      </w:r>
    </w:p>
    <w:p w:rsidR="00000000" w:rsidRDefault="00871C06">
      <w:pPr>
        <w:pStyle w:val="pj"/>
      </w:pPr>
      <w:r>
        <w:rPr>
          <w:rStyle w:val="s0"/>
        </w:rPr>
        <w:t>В случае выявления фактов осуществления медицинской деятельности без разрешительных документов (лицензии, приложения к лицензии), Фондом применяется неустойка к субъекту здравоохранения, с которым заключен договор закупа услуг, в размере 10 (десяти) процен</w:t>
      </w:r>
      <w:r>
        <w:rPr>
          <w:rStyle w:val="s0"/>
        </w:rPr>
        <w:t>тов от суммы заключенного договора закупа услуг.»;</w:t>
      </w:r>
    </w:p>
    <w:p w:rsidR="00000000" w:rsidRDefault="00871C06">
      <w:pPr>
        <w:pStyle w:val="pj"/>
      </w:pPr>
      <w:hyperlink r:id="rId11" w:anchor="sub_id=1300" w:history="1">
        <w:r>
          <w:rPr>
            <w:rStyle w:val="a4"/>
          </w:rPr>
          <w:t>пункт 13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71C06">
      <w:pPr>
        <w:pStyle w:val="pj"/>
      </w:pPr>
      <w:r>
        <w:rPr>
          <w:rStyle w:val="s0"/>
        </w:rPr>
        <w:t>«13. Потенциальные дефекты и нарушения выявляются посредством ИСФ на основе автомат</w:t>
      </w:r>
      <w:r>
        <w:rPr>
          <w:rStyle w:val="s0"/>
        </w:rPr>
        <w:t>изированных алгоритмов, которые не относятся к общим и дополнительным.</w:t>
      </w:r>
    </w:p>
    <w:p w:rsidR="00000000" w:rsidRDefault="00871C06">
      <w:pPr>
        <w:pStyle w:val="pj"/>
      </w:pPr>
      <w:r>
        <w:rPr>
          <w:rStyle w:val="s0"/>
        </w:rPr>
        <w:lastRenderedPageBreak/>
        <w:t>Автоматизированные алгоритмы подлежат постоянной актуализации на основании внесенных изменений в нормативные правовые акты.</w:t>
      </w:r>
    </w:p>
    <w:p w:rsidR="00000000" w:rsidRDefault="00871C06">
      <w:pPr>
        <w:pStyle w:val="pj"/>
      </w:pPr>
      <w:r>
        <w:rPr>
          <w:rStyle w:val="s0"/>
        </w:rPr>
        <w:t xml:space="preserve">При внесении изменений в автоматизированные алгоритмы, ранее </w:t>
      </w:r>
      <w:r>
        <w:rPr>
          <w:rStyle w:val="s0"/>
        </w:rPr>
        <w:t xml:space="preserve">присвоенные дефекты по данным алгоритмам подлежат корректировке с даты утверждения стандартов организации оказания медицинской помощи и правил оказания медицинской помощи, при условии, что за отчетный период не проведена оплата согласно </w:t>
      </w:r>
      <w:hyperlink r:id="rId12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здравоохранения Республики Казахстан от 20 декабря 2020 года № ҚР ДСМ-291/2020 «Об утверждении правил оплаты услуг субъектов здравоохранения в рамках гарантированного объема бесплатной медицинс</w:t>
      </w:r>
      <w:r>
        <w:rPr>
          <w:rStyle w:val="s0"/>
        </w:rPr>
        <w:t>кой помощи и (или) 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21831).»;</w:t>
      </w:r>
    </w:p>
    <w:p w:rsidR="00000000" w:rsidRDefault="00871C06">
      <w:pPr>
        <w:pStyle w:val="pj"/>
      </w:pPr>
      <w:hyperlink r:id="rId13" w:anchor="sub_id=2100" w:history="1">
        <w:r>
          <w:rPr>
            <w:rStyle w:val="a4"/>
          </w:rPr>
          <w:t>пункт 21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71C06">
      <w:pPr>
        <w:pStyle w:val="pj"/>
      </w:pPr>
      <w:r>
        <w:rPr>
          <w:rStyle w:val="s0"/>
        </w:rPr>
        <w:t>«21. Текущий мониторинг осуществляется каждый рабочий день в ИСФ.»;</w:t>
      </w:r>
    </w:p>
    <w:p w:rsidR="00000000" w:rsidRDefault="00871C06">
      <w:pPr>
        <w:pStyle w:val="pj"/>
      </w:pPr>
      <w:hyperlink r:id="rId14" w:anchor="sub_id=2600" w:history="1">
        <w:r>
          <w:rPr>
            <w:rStyle w:val="a4"/>
          </w:rPr>
          <w:t>пункт 26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71C06">
      <w:pPr>
        <w:pStyle w:val="pj"/>
      </w:pPr>
      <w:r>
        <w:rPr>
          <w:rStyle w:val="s0"/>
        </w:rPr>
        <w:t>«26. В случае несогла</w:t>
      </w:r>
      <w:r>
        <w:rPr>
          <w:rStyle w:val="s0"/>
        </w:rPr>
        <w:t>сия с потенциальным дефектом или нарушением, поставщик в течение пяти рабочих дней, после дня их выявления, предоставляет в ИСФ возражение с приведением аргументированного обоснования.»;</w:t>
      </w:r>
    </w:p>
    <w:p w:rsidR="00000000" w:rsidRDefault="00871C06">
      <w:pPr>
        <w:pStyle w:val="pj"/>
      </w:pPr>
      <w:hyperlink r:id="rId15" w:anchor="sub_id=5300" w:history="1">
        <w:r>
          <w:rPr>
            <w:rStyle w:val="a4"/>
          </w:rPr>
          <w:t>пункт 53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71C06">
      <w:pPr>
        <w:pStyle w:val="pj"/>
      </w:pPr>
      <w:r>
        <w:rPr>
          <w:rStyle w:val="s0"/>
        </w:rPr>
        <w:t>«53. При обнаружении после оплаты оказанных услуг дефектов и (или) нарушений и неисполнения и (или) ненадлежащего исполнения условий договора закупа услуг, которые не были установлены при мониторинге (ск</w:t>
      </w:r>
      <w:r>
        <w:rPr>
          <w:rStyle w:val="s0"/>
        </w:rPr>
        <w:t>рытые недостатки), Фонд извещает об этом поставщика в течение одного месяца с даты обнаружения скрытого недостатка и применяет меры экономического воздействия согласно Единому классификатору и условиям договора закупа услуг в рамках внепланового мониторинг</w:t>
      </w:r>
      <w:r>
        <w:rPr>
          <w:rStyle w:val="s0"/>
        </w:rPr>
        <w:t>а.</w:t>
      </w:r>
    </w:p>
    <w:p w:rsidR="00000000" w:rsidRDefault="00871C06">
      <w:pPr>
        <w:pStyle w:val="pj"/>
      </w:pPr>
      <w:r>
        <w:rPr>
          <w:rStyle w:val="s0"/>
        </w:rPr>
        <w:t xml:space="preserve">Поставщик осуществляет возврат в Фонд сумму ранее произведенной оплаты в объеме, установленном по итогам внепланового мониторинга, в соответствии с выявленными дефектами и (или) неисполнением или ненадлежащим исполнением обязательств по договору закупа </w:t>
      </w:r>
      <w:r>
        <w:rPr>
          <w:rStyle w:val="s0"/>
        </w:rPr>
        <w:t>услуг.»;</w:t>
      </w:r>
    </w:p>
    <w:p w:rsidR="00000000" w:rsidRDefault="00871C06">
      <w:pPr>
        <w:pStyle w:val="pj"/>
      </w:pPr>
      <w:r>
        <w:rPr>
          <w:rStyle w:val="s0"/>
        </w:rPr>
        <w:t xml:space="preserve">дополнить </w:t>
      </w:r>
      <w:hyperlink r:id="rId16" w:anchor="sub_id=530100" w:history="1">
        <w:r>
          <w:rPr>
            <w:rStyle w:val="a4"/>
          </w:rPr>
          <w:t>пунктами 53-1 и 53-2</w:t>
        </w:r>
      </w:hyperlink>
      <w:r>
        <w:rPr>
          <w:rStyle w:val="s0"/>
        </w:rPr>
        <w:t xml:space="preserve"> следующего содержания:</w:t>
      </w:r>
    </w:p>
    <w:p w:rsidR="00000000" w:rsidRDefault="00871C06">
      <w:pPr>
        <w:pStyle w:val="pj"/>
      </w:pPr>
      <w:r>
        <w:rPr>
          <w:rStyle w:val="s0"/>
        </w:rPr>
        <w:t xml:space="preserve">«53-1. Возврат средств осуществляется поставщиком в срок не позднее 6 (шести) месяцев с даты выявления факта </w:t>
      </w:r>
      <w:r>
        <w:rPr>
          <w:rStyle w:val="s0"/>
        </w:rPr>
        <w:t>неисполнения или ненадлежащего исполнения обязательств по договору закупа услуг.</w:t>
      </w:r>
    </w:p>
    <w:p w:rsidR="00000000" w:rsidRDefault="00871C06">
      <w:pPr>
        <w:pStyle w:val="pj"/>
      </w:pPr>
      <w:r>
        <w:rPr>
          <w:rStyle w:val="s0"/>
        </w:rPr>
        <w:t>53-2. Обязательство по возврату средств за услуги, ранее оплаченные, но признанные в результате мониторинга неисполненными либо ненадлежаще исполненными, не приостанавливает и</w:t>
      </w:r>
      <w:r>
        <w:rPr>
          <w:rStyle w:val="s0"/>
        </w:rPr>
        <w:t xml:space="preserve"> не ограничивает проведение текущих выплат по услугам, оказываемым в рамках действующего договора закупа услуг.»;</w:t>
      </w:r>
    </w:p>
    <w:p w:rsidR="00000000" w:rsidRDefault="00871C06">
      <w:pPr>
        <w:pStyle w:val="pj"/>
      </w:pPr>
      <w:hyperlink r:id="rId17" w:anchor="sub_id=1" w:history="1">
        <w:r>
          <w:rPr>
            <w:rStyle w:val="a4"/>
          </w:rPr>
          <w:t>SUB101приложение 1</w:t>
        </w:r>
      </w:hyperlink>
      <w:r>
        <w:rPr>
          <w:rStyle w:val="s0"/>
        </w:rPr>
        <w:t xml:space="preserve"> к указанным правилам изложить в новой редакц</w:t>
      </w:r>
      <w:r>
        <w:rPr>
          <w:rStyle w:val="s0"/>
        </w:rPr>
        <w:t>ии согласно приложению к настоящему приказу.</w:t>
      </w:r>
    </w:p>
    <w:p w:rsidR="00000000" w:rsidRDefault="00871C06">
      <w:pPr>
        <w:pStyle w:val="pj"/>
      </w:pPr>
      <w:r>
        <w:rPr>
          <w:rStyle w:val="s0"/>
        </w:rPr>
        <w:t>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</w:t>
      </w:r>
      <w:r>
        <w:rPr>
          <w:rStyle w:val="s0"/>
        </w:rPr>
        <w:t>спечить:</w:t>
      </w:r>
    </w:p>
    <w:p w:rsidR="00000000" w:rsidRDefault="00871C06">
      <w:pPr>
        <w:pStyle w:val="pj"/>
      </w:pPr>
      <w:r>
        <w:rPr>
          <w:rStyle w:val="s0"/>
        </w:rPr>
        <w:t xml:space="preserve">1) государственную </w:t>
      </w:r>
      <w:hyperlink r:id="rId1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871C06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</w:t>
      </w:r>
      <w:r>
        <w:rPr>
          <w:rStyle w:val="s0"/>
        </w:rPr>
        <w:t>блики Казахстан после его официального опубликования;</w:t>
      </w:r>
    </w:p>
    <w:p w:rsidR="00000000" w:rsidRDefault="00871C06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</w:t>
      </w:r>
      <w:r>
        <w:rPr>
          <w:rStyle w:val="s0"/>
        </w:rPr>
        <w:t>публики Казахстан сведений об исполнении мероприятий, предусмотренных подпунктами 1), 2) настоящего пункта.</w:t>
      </w:r>
    </w:p>
    <w:p w:rsidR="00000000" w:rsidRDefault="00871C06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871C06">
      <w:pPr>
        <w:pStyle w:val="pj"/>
      </w:pPr>
      <w:r>
        <w:rPr>
          <w:rStyle w:val="s0"/>
        </w:rPr>
        <w:t>4. Настоящий приказ вводи</w:t>
      </w:r>
      <w:r>
        <w:rPr>
          <w:rStyle w:val="s0"/>
        </w:rPr>
        <w:t xml:space="preserve">тся в действие по истечении десяти календарных дней после дня его первого официального </w:t>
      </w:r>
      <w:hyperlink r:id="rId1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871C06">
      <w:pPr>
        <w:pStyle w:val="pj"/>
      </w:pPr>
      <w:r>
        <w:rPr>
          <w:rStyle w:val="s0"/>
        </w:rPr>
        <w:t> </w:t>
      </w:r>
    </w:p>
    <w:p w:rsidR="00000000" w:rsidRDefault="00871C06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rPr>
                <w:rStyle w:val="s0"/>
                <w:b/>
                <w:bCs/>
              </w:rPr>
              <w:t>Министр здравоохранения 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871C06">
      <w:pPr>
        <w:pStyle w:val="pr"/>
      </w:pPr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71C06">
      <w:pPr>
        <w:pStyle w:val="pr"/>
      </w:pPr>
      <w:r>
        <w:rPr>
          <w:rStyle w:val="s0"/>
        </w:rPr>
        <w:t>Министра здравоохранения</w:t>
      </w:r>
    </w:p>
    <w:p w:rsidR="00000000" w:rsidRDefault="00871C06">
      <w:pPr>
        <w:pStyle w:val="pr"/>
      </w:pPr>
      <w:r>
        <w:rPr>
          <w:rStyle w:val="s0"/>
        </w:rPr>
        <w:t>Республики Казахстан</w:t>
      </w:r>
    </w:p>
    <w:p w:rsidR="00000000" w:rsidRDefault="00871C06">
      <w:pPr>
        <w:pStyle w:val="pr"/>
      </w:pPr>
      <w:r>
        <w:rPr>
          <w:rStyle w:val="s0"/>
        </w:rPr>
        <w:t>от 27 февраля 2026 года № 19</w:t>
      </w:r>
    </w:p>
    <w:p w:rsidR="00000000" w:rsidRDefault="00871C06">
      <w:pPr>
        <w:pStyle w:val="pr"/>
      </w:pPr>
      <w:r>
        <w:rPr>
          <w:rStyle w:val="s0"/>
        </w:rPr>
        <w:t> </w:t>
      </w:r>
    </w:p>
    <w:p w:rsidR="00000000" w:rsidRDefault="00871C06">
      <w:pPr>
        <w:pStyle w:val="pr"/>
      </w:pPr>
      <w:r>
        <w:rPr>
          <w:rStyle w:val="s0"/>
        </w:rPr>
        <w:t>Приложение 1</w:t>
      </w:r>
    </w:p>
    <w:p w:rsidR="00000000" w:rsidRDefault="00871C06">
      <w:pPr>
        <w:pStyle w:val="pr"/>
      </w:pPr>
      <w:r>
        <w:rPr>
          <w:rStyle w:val="s0"/>
        </w:rPr>
        <w:t xml:space="preserve">к Правилам проведения мониторинга </w:t>
      </w:r>
    </w:p>
    <w:p w:rsidR="00000000" w:rsidRDefault="00871C06">
      <w:pPr>
        <w:pStyle w:val="pr"/>
      </w:pPr>
      <w:r>
        <w:rPr>
          <w:rStyle w:val="s0"/>
        </w:rPr>
        <w:t>исполнения условий договора закупа</w:t>
      </w:r>
    </w:p>
    <w:p w:rsidR="00000000" w:rsidRDefault="00871C06">
      <w:pPr>
        <w:pStyle w:val="pr"/>
      </w:pPr>
      <w:r>
        <w:rPr>
          <w:rStyle w:val="s0"/>
        </w:rPr>
        <w:t>медицинских услуг у субъектов</w:t>
      </w:r>
    </w:p>
    <w:p w:rsidR="00000000" w:rsidRDefault="00871C06">
      <w:pPr>
        <w:pStyle w:val="pr"/>
      </w:pPr>
      <w:r>
        <w:rPr>
          <w:rStyle w:val="s0"/>
        </w:rPr>
        <w:t>здравоохранения в рамках</w:t>
      </w:r>
    </w:p>
    <w:p w:rsidR="00000000" w:rsidRDefault="00871C06">
      <w:pPr>
        <w:pStyle w:val="pr"/>
      </w:pPr>
      <w:r>
        <w:rPr>
          <w:rStyle w:val="s0"/>
        </w:rPr>
        <w:t>гарантированного объема</w:t>
      </w:r>
    </w:p>
    <w:p w:rsidR="00000000" w:rsidRDefault="00871C06">
      <w:pPr>
        <w:pStyle w:val="pr"/>
      </w:pPr>
      <w:r>
        <w:rPr>
          <w:rStyle w:val="s0"/>
        </w:rPr>
        <w:t>бесплатной медицинской</w:t>
      </w:r>
    </w:p>
    <w:p w:rsidR="00000000" w:rsidRDefault="00871C06">
      <w:pPr>
        <w:pStyle w:val="pr"/>
      </w:pPr>
      <w:r>
        <w:rPr>
          <w:rStyle w:val="s0"/>
        </w:rPr>
        <w:t>помощи и (или) в системе</w:t>
      </w:r>
    </w:p>
    <w:p w:rsidR="00000000" w:rsidRDefault="00871C06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871C06">
      <w:pPr>
        <w:pStyle w:val="pr"/>
      </w:pPr>
      <w:r>
        <w:rPr>
          <w:rStyle w:val="s0"/>
        </w:rPr>
        <w:t>медицинского страхования</w:t>
      </w:r>
    </w:p>
    <w:p w:rsidR="00000000" w:rsidRDefault="00871C06">
      <w:pPr>
        <w:pStyle w:val="pr"/>
      </w:pPr>
      <w:r>
        <w:rPr>
          <w:rStyle w:val="s0"/>
        </w:rPr>
        <w:t> </w:t>
      </w:r>
    </w:p>
    <w:p w:rsidR="00000000" w:rsidRDefault="00871C06">
      <w:pPr>
        <w:pStyle w:val="pr"/>
      </w:pPr>
      <w:r>
        <w:rPr>
          <w:rStyle w:val="s0"/>
        </w:rPr>
        <w:t> </w:t>
      </w:r>
    </w:p>
    <w:p w:rsidR="00000000" w:rsidRDefault="00871C06">
      <w:pPr>
        <w:pStyle w:val="pc"/>
      </w:pPr>
      <w:r>
        <w:rPr>
          <w:rStyle w:val="s1"/>
        </w:rPr>
        <w:t>Един</w:t>
      </w:r>
      <w:r>
        <w:rPr>
          <w:rStyle w:val="s1"/>
        </w:rPr>
        <w:t>ый классификатор дефектов и нарушений*</w:t>
      </w:r>
    </w:p>
    <w:p w:rsidR="00000000" w:rsidRDefault="00871C0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35"/>
        <w:gridCol w:w="3011"/>
        <w:gridCol w:w="1838"/>
        <w:gridCol w:w="2380"/>
        <w:gridCol w:w="1363"/>
        <w:gridCol w:w="1809"/>
        <w:gridCol w:w="1585"/>
        <w:gridCol w:w="1288"/>
        <w:gridCol w:w="1585"/>
        <w:gridCol w:w="181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№ п/п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Код дефекта/нарушения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Наименование дефекта/ нарушения</w:t>
            </w:r>
          </w:p>
        </w:tc>
        <w:tc>
          <w:tcPr>
            <w:tcW w:w="14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Медицинская помощь в амбулаторных условиях</w:t>
            </w:r>
          </w:p>
        </w:tc>
        <w:tc>
          <w:tcPr>
            <w:tcW w:w="22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Медицинская помощь в стационарных и стационарозамещающих условиях, в приемных покоях, а также в специализированной медицинской организации (на республиканском уровне)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71C0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71C0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71C0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Медицинские услуги, оплата которых осуществляется при оказании первичной медико-с</w:t>
            </w:r>
            <w:r>
              <w:t>анитарной помощи (в кратности БКПН / ПН)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Специализированная медицинская помощь в амбулаторных условиях (от стоимости услуги)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Услуги ПМК на ЖД транспорте (от стоимости на одного человека)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за один пролеченный случай по КЗГ с учетом коэффициента затратоемкост</w:t>
            </w:r>
            <w:r>
              <w:t>и (от стоимости пролеченного случая и(или) случая приемного отделения)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за один пролеченный случай по фактическим расходам (от стоимости услуги и(или) ЛС)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за один койко-день (от стоимости 1 койко дня)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за один пролеченный случай по расчетной средней стоимост</w:t>
            </w:r>
            <w:r>
              <w:t>и (от стоимости 1 случая)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за один пролеченный случай по медико-экономическим тарифам (от стоимости 1 случая)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1.0.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871C06">
            <w:pPr>
              <w:pStyle w:val="p"/>
            </w:pPr>
            <w:r>
              <w:t>Необоснованное оказание медицинской помощи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20 КПН/ПН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100%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1.1.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871C06">
            <w:pPr>
              <w:pStyle w:val="p"/>
            </w:pPr>
            <w:r>
              <w:t>Госпитализация пациента при отсутствии медицинских показаний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1.2.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871C06">
            <w:pPr>
              <w:pStyle w:val="p"/>
            </w:pPr>
            <w:r>
              <w:t>Необоснованное направление/оказание консультативно - диагностических услуг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2.0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Дефекты оформления медицинской документации: некорректное/ несвоевременно</w:t>
            </w:r>
            <w:r>
              <w:t>е/ некачественное введение данных в информационные системы здравоохранения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3.0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Необоснованное завышение объема оказанной медицинской услуги (помощи)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 КПН/ПН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50%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3.1.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871C06">
            <w:pPr>
              <w:pStyle w:val="p"/>
            </w:pPr>
            <w:r>
              <w:t>Необоснованное увеличение количества проведения лечебных и диагностических услуг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3.2.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Удорожание стоимости клинико-диагностических услуг путем оказания более дорогих услуг при наличии альтернатив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3.3.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Удорожание стоимости оказанной медицинской помощи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3.4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Завышение стоимости пролеченного случая путем оказания медицинской помощи в круглосуточном стационаре при наличии медицинских показаний для лечения в стационарозамещающих условиях.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60%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4.0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Необоснованная повторная госпитализация (30 кален</w:t>
            </w:r>
            <w:r>
              <w:t>дарных дней со дня завершения лечения в стационаре), кроме поставщиков, оказывающих услуги паллиативной медицинской помощи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100%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5.0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871C06">
            <w:pPr>
              <w:pStyle w:val="p"/>
            </w:pPr>
            <w:r>
              <w:t>Неподтвержденный случай оказания медицинских услуг (помощи)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 КПН/ПН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300%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300%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300%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5.1.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Включение в счет-реестр на оплату неподтвержденных случаев медицинских услуг (помощи) , ЛС и 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5.2.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Прикрепление к другой организации ПМСП без уведомления и согласия потребителя медицинских услуг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6.0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871C06">
            <w:pPr>
              <w:pStyle w:val="p"/>
            </w:pPr>
            <w:r>
              <w:t>Необоснованное отклонение лечебно-диагностических мероприятий, оказания услуг от стандартов, правил в области здравоохранения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 КПН/ПН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30%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6.1.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Несвоевременное и (или) ненадлежащее выполнение диагностических/лечебных мероприятий, приведших в исходе лечения к осложнениям/ ухудшениям/без перемен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6.2.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Несоблюдение требований нормативных правовых актов в области здравоохранения при</w:t>
            </w:r>
            <w:r>
              <w:t xml:space="preserve"> оказании медицинской помощи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6.3.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871C06">
            <w:pPr>
              <w:pStyle w:val="p"/>
            </w:pPr>
            <w:r>
              <w:t>Несвоевременное обеспечение препаратами и МИ по перечню ЛС и МИ, в том числе по АЛО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6.4.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Необоснованное назначение/выписка лекарственных средств и медицинских изделий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7.0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871C06">
            <w:pPr>
              <w:pStyle w:val="p"/>
            </w:pPr>
            <w:r>
              <w:t>Длительность ожидания услуг более 15 рабочих дней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8.0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Жалобы на качество, объем, доступность медицинской помощи (услуг)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 КПН/ПН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50%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9.0.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Летальный исход, не подлежащий оплате на уровне стационара/Смерть на уровне АПП/скорой помощи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 КПН/ПН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100%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10.0.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871C06">
            <w:pPr>
              <w:pStyle w:val="p"/>
            </w:pPr>
            <w:r>
              <w:t>Случаи расхождения клинического диагноза с морфологическим или патологоанатомическим диагнозами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20 КПН/ПН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50%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11.0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871C06">
            <w:pPr>
              <w:pStyle w:val="p"/>
            </w:pPr>
            <w:r>
              <w:t>Медицинские услуги (помощь), не включенные в договор закупа медицинских услуг (помощи)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 КПН/ПН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100%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12.0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871C06">
            <w:pPr>
              <w:pStyle w:val="p"/>
            </w:pPr>
            <w:r>
              <w:t>Оказание медицинской помощи на платной основе, входящей в ГОБМП/ОСМС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 КПН/ПН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50%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12.1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871C06">
            <w:pPr>
              <w:pStyle w:val="p"/>
            </w:pPr>
            <w:r>
              <w:t>Привлечение лекарственных средств, медицинских изделий пациента при оказании медицинской помощи (услуг), входящей в ГОБМП/ОСМС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12.2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871C06">
            <w:pPr>
              <w:pStyle w:val="p"/>
            </w:pPr>
            <w:r>
              <w:t>Привлечение денежных средств пациента при оказании медицинской помощи, входящей в ГОБМП/ОСМС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12.3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Включение в счет-реестр медицинских услуг, оказанных на платной основе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100%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14.0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Необоснованный отказ в госпитализации на уровне приемного отделения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 </w:t>
            </w:r>
          </w:p>
        </w:tc>
      </w:tr>
    </w:tbl>
    <w:p w:rsidR="00000000" w:rsidRDefault="00871C06">
      <w:pPr>
        <w:pStyle w:val="pj"/>
      </w:pPr>
      <w: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551"/>
        <w:gridCol w:w="1650"/>
        <w:gridCol w:w="1901"/>
        <w:gridCol w:w="1650"/>
        <w:gridCol w:w="1650"/>
        <w:gridCol w:w="2693"/>
        <w:gridCol w:w="1615"/>
        <w:gridCol w:w="1632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№ п/п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Скорая медицинская помощь (1-4 категория) (в кратности подушевого норматива скорой помощи на 1 человека в месяц)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Медицинская помощь сельскому населению (в кратности базового комплексного подушевого норматива на 1 жителя села в месяц (БКПН)</w:t>
            </w:r>
          </w:p>
        </w:tc>
        <w:tc>
          <w:tcPr>
            <w:tcW w:w="1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Медико-социальна</w:t>
            </w:r>
            <w:r>
              <w:t>я помощь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Патологоанатомическая диагностика (от стоимости услуги)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Услуги по заготовке, переработке, хранению и реализацию крови и ее компонентов, производству препаратов крови (от стоимости услуги)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Градация видов нарушений по оказанию медицинских услуг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71C0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71C0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71C0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Лицам с психическими и поведенческими расстройствами (с заболеваниями) (кратность комплексного тарифа (КТ)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Больным туберкулезом (кратность комплексного тарифа (КТ)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Зараженным ВИЧ-инфекцией (кратность комплексного тарифа (КТ) / от стоимости услуги)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71C0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71C06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71C06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871C06">
            <w:pPr>
              <w:pStyle w:val="pc"/>
            </w:pPr>
            <w:r>
              <w:t>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871C06">
            <w:pPr>
              <w:pStyle w:val="pc"/>
            </w:pPr>
            <w: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871C06">
            <w:pPr>
              <w:pStyle w:val="pc"/>
            </w:pPr>
            <w:r>
              <w:t>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20 ПН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20 КПН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 КТ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1КТ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 КТ / 100 %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"/>
            </w:pPr>
            <w:r>
              <w:t>100%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не 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 КПН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 КПН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15 КПН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 ПН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 КПН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 КТ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 КТ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 КТ / 300 %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15 ПН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 КПН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 КТ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00,3 КТ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 КТ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не 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25 ПН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 КПН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 КТ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0,5 КТ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 КТ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 ПН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 КПН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6 КТ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 КТ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20 КПН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 КТ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0,5 КТ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30 КПН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 ПН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 КПН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 КТ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0,5 КТ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 КТ / 100 %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50%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100%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1C06">
            <w:pPr>
              <w:pStyle w:val="pc"/>
            </w:pPr>
            <w:r>
              <w:t>значительные нарушения</w:t>
            </w:r>
          </w:p>
        </w:tc>
      </w:tr>
    </w:tbl>
    <w:p w:rsidR="00000000" w:rsidRDefault="00871C06">
      <w:pPr>
        <w:pStyle w:val="pj"/>
      </w:pPr>
      <w:r>
        <w:rPr>
          <w:rStyle w:val="s0"/>
        </w:rPr>
        <w:t>Примечание:</w:t>
      </w:r>
    </w:p>
    <w:p w:rsidR="00000000" w:rsidRDefault="00871C06">
      <w:pPr>
        <w:pStyle w:val="pj"/>
      </w:pPr>
      <w:r>
        <w:rPr>
          <w:rStyle w:val="s0"/>
        </w:rPr>
        <w:t>* Применяется к кодам 3.0, 3.1, 3.2, 5.0, 5.1, 5.2</w:t>
      </w:r>
    </w:p>
    <w:p w:rsidR="00000000" w:rsidRDefault="00871C06">
      <w:pPr>
        <w:pStyle w:val="pj"/>
      </w:pPr>
      <w:r>
        <w:rPr>
          <w:rStyle w:val="s0"/>
        </w:rPr>
        <w:t>Знак «+» - данные коды и подкоды дефектов применяются для данной формы/вида медицинской помощи;</w:t>
      </w:r>
    </w:p>
    <w:p w:rsidR="00000000" w:rsidRDefault="00871C06">
      <w:pPr>
        <w:pStyle w:val="pj"/>
      </w:pPr>
      <w:r>
        <w:rPr>
          <w:rStyle w:val="s0"/>
        </w:rPr>
        <w:t>знак «-» - данные коды и подкоды дефектов не применяются для данной формы/вида медицинской помощи</w:t>
      </w:r>
    </w:p>
    <w:p w:rsidR="00000000" w:rsidRDefault="00871C06">
      <w:pPr>
        <w:pStyle w:val="pj"/>
      </w:pPr>
      <w:r>
        <w:rPr>
          <w:rStyle w:val="s0"/>
        </w:rPr>
        <w:t>Список сокр</w:t>
      </w:r>
      <w:r>
        <w:rPr>
          <w:rStyle w:val="s0"/>
        </w:rPr>
        <w:t>ащений:</w:t>
      </w:r>
    </w:p>
    <w:p w:rsidR="00000000" w:rsidRDefault="00871C06">
      <w:pPr>
        <w:pStyle w:val="pj"/>
      </w:pPr>
      <w:r>
        <w:rPr>
          <w:rStyle w:val="s0"/>
        </w:rPr>
        <w:t>ПУЗ - программа управлениями заболеваниями;</w:t>
      </w:r>
    </w:p>
    <w:p w:rsidR="00000000" w:rsidRDefault="00871C06">
      <w:pPr>
        <w:pStyle w:val="pj"/>
      </w:pPr>
      <w:r>
        <w:rPr>
          <w:rStyle w:val="s0"/>
        </w:rPr>
        <w:t>АЛО - амбулаторное лекарственное обеспечение;</w:t>
      </w:r>
    </w:p>
    <w:p w:rsidR="00000000" w:rsidRDefault="00871C06">
      <w:pPr>
        <w:pStyle w:val="pj"/>
      </w:pPr>
      <w:r>
        <w:rPr>
          <w:rStyle w:val="s0"/>
        </w:rPr>
        <w:t>АПП - амбулаторно - поликлиническая помощь;</w:t>
      </w:r>
    </w:p>
    <w:p w:rsidR="00000000" w:rsidRDefault="00871C06">
      <w:pPr>
        <w:pStyle w:val="pj"/>
      </w:pPr>
      <w:r>
        <w:rPr>
          <w:rStyle w:val="s0"/>
        </w:rPr>
        <w:t>ИС - информационная система;</w:t>
      </w:r>
    </w:p>
    <w:p w:rsidR="00000000" w:rsidRDefault="00871C06">
      <w:pPr>
        <w:pStyle w:val="pj"/>
      </w:pPr>
      <w:r>
        <w:rPr>
          <w:rStyle w:val="s0"/>
        </w:rPr>
        <w:t>УПМП - универсальная прогрессивная модель патронажа;</w:t>
      </w:r>
    </w:p>
    <w:p w:rsidR="00000000" w:rsidRDefault="00871C06">
      <w:pPr>
        <w:pStyle w:val="pj"/>
      </w:pPr>
      <w:r>
        <w:rPr>
          <w:rStyle w:val="s0"/>
        </w:rPr>
        <w:t>БКПН - базовый комплексный подуш</w:t>
      </w:r>
      <w:r>
        <w:rPr>
          <w:rStyle w:val="s0"/>
        </w:rPr>
        <w:t>евой норматив;</w:t>
      </w:r>
    </w:p>
    <w:p w:rsidR="00000000" w:rsidRDefault="00871C06">
      <w:pPr>
        <w:pStyle w:val="pj"/>
      </w:pPr>
      <w:r>
        <w:rPr>
          <w:rStyle w:val="s0"/>
        </w:rPr>
        <w:t>ЛС - лекарственные средства;</w:t>
      </w:r>
    </w:p>
    <w:p w:rsidR="00000000" w:rsidRDefault="00871C06">
      <w:pPr>
        <w:pStyle w:val="pj"/>
      </w:pPr>
      <w:r>
        <w:rPr>
          <w:rStyle w:val="s0"/>
        </w:rPr>
        <w:t>ПН - подушевой норматив;</w:t>
      </w:r>
    </w:p>
    <w:p w:rsidR="00000000" w:rsidRDefault="00871C06">
      <w:pPr>
        <w:pStyle w:val="pj"/>
      </w:pPr>
      <w:r>
        <w:rPr>
          <w:rStyle w:val="s0"/>
        </w:rPr>
        <w:t>КПН - комплексный подушевой норматив;</w:t>
      </w:r>
    </w:p>
    <w:p w:rsidR="00000000" w:rsidRDefault="00871C06">
      <w:pPr>
        <w:pStyle w:val="pj"/>
      </w:pPr>
      <w:r>
        <w:rPr>
          <w:rStyle w:val="s0"/>
        </w:rPr>
        <w:t>КТ - комплексный тариф;</w:t>
      </w:r>
    </w:p>
    <w:p w:rsidR="00000000" w:rsidRDefault="00871C06">
      <w:pPr>
        <w:pStyle w:val="pj"/>
      </w:pPr>
      <w:r>
        <w:rPr>
          <w:rStyle w:val="s0"/>
        </w:rPr>
        <w:t>КЗГ - клинико-затратные группы;</w:t>
      </w:r>
    </w:p>
    <w:p w:rsidR="00000000" w:rsidRDefault="00871C06">
      <w:pPr>
        <w:pStyle w:val="pj"/>
      </w:pPr>
      <w:r>
        <w:rPr>
          <w:rStyle w:val="s0"/>
        </w:rPr>
        <w:t>ОСМС - обязательное социальное медицинское страхование;</w:t>
      </w:r>
    </w:p>
    <w:p w:rsidR="00000000" w:rsidRDefault="00871C06">
      <w:pPr>
        <w:pStyle w:val="pj"/>
      </w:pPr>
      <w:r>
        <w:rPr>
          <w:rStyle w:val="s0"/>
        </w:rPr>
        <w:t>МИ - медицинские изделия;</w:t>
      </w:r>
    </w:p>
    <w:p w:rsidR="00000000" w:rsidRDefault="00871C06">
      <w:pPr>
        <w:pStyle w:val="pj"/>
      </w:pPr>
      <w:r>
        <w:rPr>
          <w:rStyle w:val="s0"/>
        </w:rPr>
        <w:t>ПМСП - первичная медико-санитарная помощь;</w:t>
      </w:r>
    </w:p>
    <w:p w:rsidR="00000000" w:rsidRDefault="00871C06">
      <w:pPr>
        <w:pStyle w:val="pj"/>
      </w:pPr>
      <w:r>
        <w:rPr>
          <w:rStyle w:val="s0"/>
        </w:rPr>
        <w:t>ГОБМП - гарантированный объем бесплатной медицинской помощи.</w:t>
      </w:r>
    </w:p>
    <w:p w:rsidR="00000000" w:rsidRDefault="00871C06">
      <w:pPr>
        <w:pStyle w:val="pj"/>
      </w:pPr>
      <w:r>
        <w:rPr>
          <w:rStyle w:val="s0"/>
        </w:rPr>
        <w:t> </w:t>
      </w:r>
    </w:p>
    <w:p w:rsidR="00000000" w:rsidRDefault="00871C06">
      <w:pPr>
        <w:pStyle w:val="pj"/>
      </w:pPr>
      <w:r>
        <w:rPr>
          <w:rStyle w:val="s0"/>
        </w:rPr>
        <w:t> </w:t>
      </w:r>
    </w:p>
    <w:p w:rsidR="00000000" w:rsidRDefault="00871C06">
      <w:pPr>
        <w:pStyle w:val="pj"/>
      </w:pPr>
      <w:r>
        <w:rPr>
          <w:rStyle w:val="s0"/>
        </w:rPr>
        <w:t> </w:t>
      </w:r>
    </w:p>
    <w:sectPr w:rsidR="000000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C06" w:rsidRDefault="00871C06" w:rsidP="00871C06">
      <w:r>
        <w:separator/>
      </w:r>
    </w:p>
  </w:endnote>
  <w:endnote w:type="continuationSeparator" w:id="0">
    <w:p w:rsidR="00871C06" w:rsidRDefault="00871C06" w:rsidP="0087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C06" w:rsidRDefault="00871C0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C06" w:rsidRDefault="00871C0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C06" w:rsidRDefault="00871C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C06" w:rsidRDefault="00871C06" w:rsidP="00871C06">
      <w:r>
        <w:separator/>
      </w:r>
    </w:p>
  </w:footnote>
  <w:footnote w:type="continuationSeparator" w:id="0">
    <w:p w:rsidR="00871C06" w:rsidRDefault="00871C06" w:rsidP="0087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C06" w:rsidRDefault="00871C0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C06" w:rsidRPr="00871C06" w:rsidRDefault="00871C06" w:rsidP="00871C0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871C06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71C06" w:rsidRPr="00871C06" w:rsidRDefault="00871C06" w:rsidP="00871C0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871C06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27 февраля 2026 года № 19 «О внесении изменений и дополнений в приказ исполняющего обязанности Министра здравоохранения Республики Казахстан от 24 декабря 2020 года № ҚР ДСМ-321/2020 «Об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страхования» (не введен в действие)</w:t>
    </w:r>
  </w:p>
  <w:p w:rsidR="00871C06" w:rsidRPr="00871C06" w:rsidRDefault="00871C06" w:rsidP="00871C0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871C06">
      <w:rPr>
        <w:rFonts w:ascii="Arial" w:hAnsi="Arial" w:cs="Arial"/>
        <w:color w:val="808080"/>
        <w:sz w:val="20"/>
      </w:rPr>
      <w:t>Статус документа: Не введен в действие, вводится в действие 16.03.2026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C06" w:rsidRDefault="00871C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06"/>
    <w:rsid w:val="0087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71C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1C0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71C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1C0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892955" TargetMode="External"/><Relationship Id="rId13" Type="http://schemas.openxmlformats.org/officeDocument/2006/relationships/hyperlink" Target="http://online.zakon.kz/Document/?doc_id=34892955" TargetMode="External"/><Relationship Id="rId18" Type="http://schemas.openxmlformats.org/officeDocument/2006/relationships/hyperlink" Target="http://online.zakon.kz/Document/?doc_id=3304753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://online.zakon.kz/Document/?doc_id=34892955" TargetMode="External"/><Relationship Id="rId12" Type="http://schemas.openxmlformats.org/officeDocument/2006/relationships/hyperlink" Target="http://online.zakon.kz/Document/?doc_id=34028838" TargetMode="External"/><Relationship Id="rId17" Type="http://schemas.openxmlformats.org/officeDocument/2006/relationships/hyperlink" Target="http://online.zakon.kz/Document/?doc_id=34892955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://online.zakon.kz/Document/?doc_id=34892955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4892955" TargetMode="External"/><Relationship Id="rId11" Type="http://schemas.openxmlformats.org/officeDocument/2006/relationships/hyperlink" Target="http://online.zakon.kz/Document/?doc_id=34892955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://online.zakon.kz/Document/?doc_id=34892955" TargetMode="External"/><Relationship Id="rId23" Type="http://schemas.openxmlformats.org/officeDocument/2006/relationships/footer" Target="footer2.xml"/><Relationship Id="rId10" Type="http://schemas.openxmlformats.org/officeDocument/2006/relationships/hyperlink" Target="http://online.zakon.kz/Document/?doc_id=34892955" TargetMode="External"/><Relationship Id="rId19" Type="http://schemas.openxmlformats.org/officeDocument/2006/relationships/hyperlink" Target="http://online.zakon.kz/Document/?doc_id=3304753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4892955" TargetMode="External"/><Relationship Id="rId14" Type="http://schemas.openxmlformats.org/officeDocument/2006/relationships/hyperlink" Target="http://online.zakon.kz/Document/?doc_id=34892955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2930</Words>
  <Characters>16706</Characters>
  <Application>Microsoft Office Word</Application>
  <DocSecurity>0</DocSecurity>
  <Lines>139</Lines>
  <Paragraphs>39</Paragraphs>
  <ScaleCrop>false</ScaleCrop>
  <Company/>
  <LinksUpToDate>false</LinksUpToDate>
  <CharactersWithSpaces>19597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2026-03-06T05:47:00Z</dcterms:created>
  <dcterms:modified xsi:type="dcterms:W3CDTF">2026-03-06T05:47:00Z</dcterms:modified>
</cp:coreProperties>
</file>