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59" w:rsidRDefault="00781138">
      <w:pPr>
        <w:pStyle w:val="pc"/>
      </w:pPr>
      <w:r>
        <w:rPr>
          <w:rStyle w:val="s1"/>
        </w:rPr>
        <w:t>Приказ и.о. Министра здравоохранения Республики Казахстан от 3 апреля 2023 года № 55</w:t>
      </w:r>
      <w:r>
        <w:rPr>
          <w:rStyle w:val="s1"/>
        </w:rPr>
        <w:br/>
        <w:t>О внесении изменений в приказ исполняющего обязанности Министра здравоохранения Республики Казахстан от 4 февраля 2021 года № ҚР ДСМ-15 «Об утверждении надлежащих фармацевтических практик»</w:t>
      </w:r>
    </w:p>
    <w:p w:rsidR="00576859" w:rsidRDefault="00781138">
      <w:pPr>
        <w:pStyle w:val="pj"/>
      </w:pPr>
      <w:r>
        <w:rPr>
          <w:rStyle w:val="s0"/>
          <w:b/>
          <w:bCs/>
        </w:rPr>
        <w:t> </w:t>
      </w:r>
    </w:p>
    <w:p w:rsidR="00576859" w:rsidRDefault="00781138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576859" w:rsidRDefault="00781138">
      <w:pPr>
        <w:pStyle w:val="pj"/>
      </w:pPr>
      <w:r>
        <w:rPr>
          <w:rStyle w:val="s0"/>
        </w:rPr>
        <w:t xml:space="preserve">1. Внести в </w:t>
      </w:r>
      <w:hyperlink r:id="rId6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исполняющего обязанности Министра здравоохранения Республики Казахстан от 4 февраля 2021 года № ҚР ДСМ-15 «Об утверждении надлежащих фармацевтических практик» (зарегистрирован в Реестре государственной регистрации нормативных правовых актов под № 22167) следующие изменения:</w:t>
      </w:r>
    </w:p>
    <w:p w:rsidR="00576859" w:rsidRDefault="00781138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 xml:space="preserve">«В соответствии с подпунктом 9) статьи 10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576859" w:rsidRDefault="00781138">
      <w:pPr>
        <w:pStyle w:val="pj"/>
      </w:pPr>
      <w:r>
        <w:rPr>
          <w:rStyle w:val="s0"/>
        </w:rPr>
        <w:t xml:space="preserve">в </w:t>
      </w:r>
      <w:hyperlink r:id="rId7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надлежащих фармацевтических практик, утвержденном указанным приказом:</w:t>
      </w:r>
    </w:p>
    <w:p w:rsidR="00576859" w:rsidRDefault="00781138">
      <w:pPr>
        <w:pStyle w:val="pj"/>
      </w:pPr>
      <w:r>
        <w:rPr>
          <w:rStyle w:val="s0"/>
        </w:rPr>
        <w:t>текст в правом верхнем углу изложить в следующей редакции:</w:t>
      </w:r>
    </w:p>
    <w:p w:rsidR="00576859" w:rsidRDefault="00781138">
      <w:pPr>
        <w:pStyle w:val="pr"/>
      </w:pPr>
      <w:r>
        <w:rPr>
          <w:rStyle w:val="s0"/>
        </w:rPr>
        <w:t>«Приложение 1 к приказу</w:t>
      </w:r>
    </w:p>
    <w:p w:rsidR="00576859" w:rsidRDefault="00781138">
      <w:pPr>
        <w:pStyle w:val="pr"/>
      </w:pPr>
      <w:r>
        <w:rPr>
          <w:rStyle w:val="s0"/>
        </w:rPr>
        <w:t>исполняющего обязанности</w:t>
      </w:r>
    </w:p>
    <w:p w:rsidR="00576859" w:rsidRDefault="00781138">
      <w:pPr>
        <w:pStyle w:val="pr"/>
      </w:pPr>
      <w:r>
        <w:rPr>
          <w:rStyle w:val="s0"/>
        </w:rPr>
        <w:t>Министра здравоохранения</w:t>
      </w:r>
    </w:p>
    <w:p w:rsidR="00576859" w:rsidRDefault="00781138">
      <w:pPr>
        <w:pStyle w:val="pr"/>
      </w:pPr>
      <w:r>
        <w:rPr>
          <w:rStyle w:val="s0"/>
        </w:rPr>
        <w:t>Республики Казахстан</w:t>
      </w:r>
    </w:p>
    <w:p w:rsidR="00576859" w:rsidRDefault="00781138">
      <w:pPr>
        <w:pStyle w:val="pr"/>
      </w:pPr>
      <w:r>
        <w:rPr>
          <w:rStyle w:val="s0"/>
        </w:rPr>
        <w:t>от 4 февраля 2021 года</w:t>
      </w:r>
    </w:p>
    <w:p w:rsidR="00576859" w:rsidRDefault="00781138">
      <w:pPr>
        <w:pStyle w:val="pr"/>
      </w:pPr>
      <w:r>
        <w:rPr>
          <w:rStyle w:val="s0"/>
        </w:rPr>
        <w:t>№ ҚР ДСМ-15»;</w:t>
      </w:r>
    </w:p>
    <w:p w:rsidR="00576859" w:rsidRDefault="00781138">
      <w:pPr>
        <w:pStyle w:val="pj"/>
      </w:pPr>
      <w:r>
        <w:rPr>
          <w:rStyle w:val="s0"/>
        </w:rPr>
        <w:t xml:space="preserve">в </w:t>
      </w:r>
      <w:hyperlink r:id="rId8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надлежащей лабораторной практики (GLP), утвержденном приложением 1 к указанному приказу:</w:t>
      </w:r>
    </w:p>
    <w:p w:rsidR="00576859" w:rsidRDefault="000961CB">
      <w:pPr>
        <w:pStyle w:val="pj"/>
      </w:pPr>
      <w:hyperlink r:id="rId9" w:anchor="sub_id=800" w:history="1">
        <w:r w:rsidR="00781138">
          <w:rPr>
            <w:rStyle w:val="a4"/>
          </w:rPr>
          <w:t>пункт 8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«8. Стандарт применяется ко всем доклиническим и неклиническим исследованиям безопасности для здоровья человека и окружающей среды, проведение которых требуется в соответствии с пунктом 4 статьи 23 Кодекса Республики Казахстан «О здоровье народа и системе здравоохранения» и приказа Министра здравоохранения Республики Казахстан от 27 января 2021 года № ҚР ДСМ-10 «Об утверждении правил проведения экспертизы лекарственных средств и медицинских изделий» (зарегистрирован в Реестре государственной регистрации нормативных правовых актов под № 22167).»;</w:t>
      </w:r>
    </w:p>
    <w:p w:rsidR="00576859" w:rsidRDefault="00781138">
      <w:pPr>
        <w:pStyle w:val="pj"/>
      </w:pPr>
      <w:r>
        <w:rPr>
          <w:rStyle w:val="s0"/>
        </w:rPr>
        <w:t xml:space="preserve">в </w:t>
      </w:r>
      <w:hyperlink r:id="rId10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надлежащей клинической практики (GCP), утвержденном приложением 2 к указанному приказу:</w:t>
      </w:r>
    </w:p>
    <w:p w:rsidR="00576859" w:rsidRDefault="000961CB">
      <w:pPr>
        <w:pStyle w:val="pj"/>
      </w:pPr>
      <w:hyperlink r:id="rId11" w:anchor="sub_id=100" w:history="1">
        <w:r w:rsidR="00781138">
          <w:rPr>
            <w:rStyle w:val="a4"/>
          </w:rPr>
          <w:t>пункт 1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«1. Настоящий Стандарт надлежащей клинической практики (далее – Стандарт) разработан в соответствии с подпунктом 9) статьи 10 Кодекса Республики Казахстан «О здоровье народа и системе здравоохранения» и определяет требования надлежащей клинической практики.</w:t>
      </w:r>
    </w:p>
    <w:p w:rsidR="00576859" w:rsidRDefault="00781138">
      <w:pPr>
        <w:pStyle w:val="pj"/>
      </w:pPr>
      <w:r>
        <w:rPr>
          <w:rStyle w:val="s0"/>
        </w:rPr>
        <w:t>Стандарт является частью системы обеспечения качества и устанавливает правила проведения исследований с участием человека в качестве субъекта, а также документального оформления и представления результатов таких исследований.</w:t>
      </w:r>
    </w:p>
    <w:p w:rsidR="00576859" w:rsidRDefault="00781138">
      <w:pPr>
        <w:pStyle w:val="pj"/>
      </w:pPr>
      <w:r>
        <w:rPr>
          <w:rStyle w:val="s0"/>
        </w:rPr>
        <w:t>Принципы, установленные настоящим Стандартом, применимы также и к клиническим исследованиям, которые оказывают влияние на безопасность и благополучие человека, выступающего в качестве субъекта исследования.»;</w:t>
      </w:r>
    </w:p>
    <w:p w:rsidR="00576859" w:rsidRDefault="00781138">
      <w:pPr>
        <w:pStyle w:val="pj"/>
      </w:pPr>
      <w:r>
        <w:rPr>
          <w:rStyle w:val="s0"/>
        </w:rPr>
        <w:t xml:space="preserve">в </w:t>
      </w:r>
      <w:hyperlink r:id="rId12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надлежащей аптечной практики (GPP), утвержденном приложением 5 к указанному приказу:</w:t>
      </w:r>
    </w:p>
    <w:p w:rsidR="00576859" w:rsidRDefault="000961CB">
      <w:pPr>
        <w:pStyle w:val="pj"/>
      </w:pPr>
      <w:hyperlink r:id="rId13" w:anchor="sub_id=700" w:history="1">
        <w:r w:rsidR="00781138">
          <w:rPr>
            <w:rStyle w:val="a4"/>
          </w:rPr>
          <w:t>пункт 7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«7. Для проведения мероприятий, направленных на укрепление здоровья населения и профилактику заболеваний, необходимо:</w:t>
      </w:r>
    </w:p>
    <w:p w:rsidR="00576859" w:rsidRDefault="00781138">
      <w:pPr>
        <w:pStyle w:val="pj"/>
      </w:pPr>
      <w:r>
        <w:rPr>
          <w:rStyle w:val="s0"/>
        </w:rPr>
        <w:t>1) взаимодействие с медицинскими организациями и участие в программах по вопросам укрепления здоровья населения и профилактике заболеваний, а также рациональному применению и назначению лекарственных средств;</w:t>
      </w:r>
    </w:p>
    <w:p w:rsidR="00576859" w:rsidRDefault="00781138">
      <w:pPr>
        <w:pStyle w:val="pj"/>
      </w:pPr>
      <w:r>
        <w:rPr>
          <w:rStyle w:val="s0"/>
        </w:rPr>
        <w:t>2) проведение индивидуальных консультаций с пациентами по их просьбе;</w:t>
      </w:r>
    </w:p>
    <w:p w:rsidR="00576859" w:rsidRDefault="00781138">
      <w:pPr>
        <w:pStyle w:val="pj"/>
      </w:pPr>
      <w:r>
        <w:rPr>
          <w:rStyle w:val="s0"/>
        </w:rPr>
        <w:t>3) наличие в аптеке информационных стендов о пропаганде здорового образа жизни;</w:t>
      </w:r>
    </w:p>
    <w:p w:rsidR="00576859" w:rsidRDefault="00781138">
      <w:pPr>
        <w:pStyle w:val="pj"/>
      </w:pPr>
      <w:r>
        <w:rPr>
          <w:rStyle w:val="s0"/>
        </w:rPr>
        <w:t>4) предоставление населению информационных брошюр и буклетов медико-санитарного содержания по вопросам здоровья;</w:t>
      </w:r>
    </w:p>
    <w:p w:rsidR="00576859" w:rsidRDefault="00781138">
      <w:pPr>
        <w:pStyle w:val="pj"/>
      </w:pPr>
      <w:r>
        <w:rPr>
          <w:rStyle w:val="s0"/>
        </w:rPr>
        <w:t>5) соответствующая профессиональная подготовка фармацевта по предоставлению пациенту надлежащей консультации в отношении лекарственных средств, реализуемых в аптечных организациях.»;</w:t>
      </w:r>
    </w:p>
    <w:p w:rsidR="00576859" w:rsidRDefault="000961CB">
      <w:pPr>
        <w:pStyle w:val="pj"/>
      </w:pPr>
      <w:hyperlink r:id="rId14" w:anchor="sub_id=1100" w:history="1">
        <w:r w:rsidR="00781138">
          <w:rPr>
            <w:rStyle w:val="a4"/>
          </w:rPr>
          <w:t>пункт 11</w:t>
        </w:r>
      </w:hyperlink>
      <w:r w:rsidR="00781138">
        <w:rPr>
          <w:rStyle w:val="s0"/>
        </w:rPr>
        <w:t xml:space="preserve"> исключить;</w:t>
      </w:r>
    </w:p>
    <w:p w:rsidR="00576859" w:rsidRDefault="000961CB">
      <w:pPr>
        <w:pStyle w:val="pj"/>
      </w:pPr>
      <w:hyperlink r:id="rId15" w:anchor="sub_id=1200" w:history="1">
        <w:r w:rsidR="00781138">
          <w:rPr>
            <w:rStyle w:val="a4"/>
          </w:rPr>
          <w:t>пункты 12, 13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«12. Деятельность персонала по обеспечению и рациональному применению лекарственных препаратов включает в себя:</w:t>
      </w:r>
    </w:p>
    <w:p w:rsidR="00576859" w:rsidRDefault="00781138">
      <w:pPr>
        <w:pStyle w:val="pj"/>
      </w:pPr>
      <w:r>
        <w:rPr>
          <w:rStyle w:val="s0"/>
        </w:rPr>
        <w:t>1) наличие квалифицированного персонала;</w:t>
      </w:r>
    </w:p>
    <w:p w:rsidR="00576859" w:rsidRDefault="00781138">
      <w:pPr>
        <w:pStyle w:val="pj"/>
      </w:pPr>
      <w:r>
        <w:rPr>
          <w:rStyle w:val="s0"/>
        </w:rPr>
        <w:t>2) проверку правильности оформления рецептов на получение лекарственных средств в соответствии с приказом Министра здравоохранения Республики Казахстан от 2 октября 2020 года № ҚР ДСМ-112/2020 «Об утверждении правил выписывания, учета и хранения рецептов» (зарегистрирован в Реестре государственной регистрации нормативных правовых актов под № 21493) (далее – Правила);</w:t>
      </w:r>
    </w:p>
    <w:p w:rsidR="00576859" w:rsidRDefault="00781138">
      <w:pPr>
        <w:pStyle w:val="pj"/>
      </w:pPr>
      <w:r>
        <w:rPr>
          <w:rStyle w:val="s0"/>
        </w:rPr>
        <w:t>3) проверку на совместимость при непосредственном отпуске (выдаче) пациенту лекарственного средства;</w:t>
      </w:r>
    </w:p>
    <w:p w:rsidR="00576859" w:rsidRDefault="00781138">
      <w:pPr>
        <w:pStyle w:val="pj"/>
      </w:pPr>
      <w:r>
        <w:rPr>
          <w:rStyle w:val="s0"/>
        </w:rPr>
        <w:t>4) соблюдение технологии изготовления и обеспечение качества лекарственных препаратов в аптеках с правом изготовления;</w:t>
      </w:r>
    </w:p>
    <w:p w:rsidR="00576859" w:rsidRDefault="00781138">
      <w:pPr>
        <w:pStyle w:val="pj"/>
      </w:pPr>
      <w:r>
        <w:rPr>
          <w:rStyle w:val="s0"/>
        </w:rPr>
        <w:t>5) осуществление отпуска рецептурных препаратов по рецептам врача;</w:t>
      </w:r>
    </w:p>
    <w:p w:rsidR="00576859" w:rsidRDefault="00781138">
      <w:pPr>
        <w:pStyle w:val="pj"/>
      </w:pPr>
      <w:r>
        <w:rPr>
          <w:rStyle w:val="s0"/>
        </w:rPr>
        <w:t>6) обеспечение надлежащего отпуска лекарственного препарата с соответствующей маркировкой и упаковкой;</w:t>
      </w:r>
    </w:p>
    <w:p w:rsidR="00576859" w:rsidRDefault="00781138">
      <w:pPr>
        <w:pStyle w:val="pj"/>
      </w:pPr>
      <w:r>
        <w:rPr>
          <w:rStyle w:val="s0"/>
        </w:rPr>
        <w:t>7) предоставление покупателю (пациенту) при отпуске лекарственного средства, имеющиеся в наличии лекарственные препараты, соответствующие выписанному рецепту, с указанием их стоимости;</w:t>
      </w:r>
    </w:p>
    <w:p w:rsidR="00576859" w:rsidRDefault="00781138">
      <w:pPr>
        <w:pStyle w:val="pj"/>
      </w:pPr>
      <w:r>
        <w:rPr>
          <w:rStyle w:val="s0"/>
        </w:rPr>
        <w:t>8) предоставление покупателю (пациенту) информации об особенностях применения лекарственных средствах безрецептурного отпуска, изделиях медицинского назначения.</w:t>
      </w:r>
    </w:p>
    <w:p w:rsidR="00576859" w:rsidRDefault="00781138">
      <w:pPr>
        <w:pStyle w:val="pj"/>
      </w:pPr>
      <w:r>
        <w:rPr>
          <w:rStyle w:val="s0"/>
        </w:rPr>
        <w:t>13. Для обеспечения комплекса мероприятий, направленных на обеспечение рационального назначения и применения лекарственных препаратов, фармацевт:</w:t>
      </w:r>
    </w:p>
    <w:p w:rsidR="00576859" w:rsidRDefault="00781138">
      <w:pPr>
        <w:pStyle w:val="pj"/>
      </w:pPr>
      <w:r>
        <w:rPr>
          <w:rStyle w:val="s0"/>
        </w:rPr>
        <w:t>1) имеет соответствующие знания и навыки по предоставлению достоверной информации и консультативной помощи по применению лекарственных препаратов;</w:t>
      </w:r>
    </w:p>
    <w:p w:rsidR="00576859" w:rsidRDefault="00781138">
      <w:pPr>
        <w:pStyle w:val="pj"/>
      </w:pPr>
      <w:r>
        <w:rPr>
          <w:rStyle w:val="s0"/>
        </w:rPr>
        <w:t>2) систематически повышает уровень знаний в области фармакотерапии, информации о новых лекарственных средствах, психологии общения;</w:t>
      </w:r>
    </w:p>
    <w:p w:rsidR="00576859" w:rsidRDefault="00781138">
      <w:pPr>
        <w:pStyle w:val="pj"/>
      </w:pPr>
      <w:r>
        <w:rPr>
          <w:rStyle w:val="s0"/>
        </w:rPr>
        <w:t>3) имеет справочно-информационную литературу по использованию лекарственного средства, медицинских изделий;</w:t>
      </w:r>
    </w:p>
    <w:p w:rsidR="00576859" w:rsidRDefault="00781138">
      <w:pPr>
        <w:pStyle w:val="pj"/>
      </w:pPr>
      <w:r>
        <w:rPr>
          <w:rStyle w:val="s0"/>
        </w:rPr>
        <w:t>4) осуществляет обратную связь с врачами в случае неправильно выписанных рецептов.»;</w:t>
      </w:r>
    </w:p>
    <w:p w:rsidR="00576859" w:rsidRDefault="000961CB">
      <w:pPr>
        <w:pStyle w:val="pj"/>
      </w:pPr>
      <w:hyperlink r:id="rId16" w:anchor="sub_id=1400" w:history="1">
        <w:r w:rsidR="00781138">
          <w:rPr>
            <w:rStyle w:val="a4"/>
          </w:rPr>
          <w:t>пункт 14</w:t>
        </w:r>
      </w:hyperlink>
      <w:r w:rsidR="00781138">
        <w:rPr>
          <w:rStyle w:val="s0"/>
        </w:rPr>
        <w:t xml:space="preserve"> исключить;</w:t>
      </w:r>
    </w:p>
    <w:p w:rsidR="00576859" w:rsidRDefault="00781138">
      <w:pPr>
        <w:pStyle w:val="pj"/>
      </w:pPr>
      <w:r>
        <w:rPr>
          <w:rStyle w:val="s0"/>
        </w:rPr>
        <w:t>название главы 4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«Глава 4. Фармаконадзор»;</w:t>
      </w:r>
    </w:p>
    <w:p w:rsidR="00576859" w:rsidRDefault="000961CB">
      <w:pPr>
        <w:pStyle w:val="pj"/>
      </w:pPr>
      <w:hyperlink r:id="rId17" w:anchor="sub_id=1500" w:history="1">
        <w:r w:rsidR="00781138">
          <w:rPr>
            <w:rStyle w:val="a4"/>
          </w:rPr>
          <w:t>пункт 15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«15. Сотрудничество врача и фармацевта направлено на:</w:t>
      </w:r>
    </w:p>
    <w:p w:rsidR="00576859" w:rsidRDefault="00781138">
      <w:pPr>
        <w:pStyle w:val="pj"/>
      </w:pPr>
      <w:r>
        <w:rPr>
          <w:rStyle w:val="s0"/>
        </w:rPr>
        <w:t>1) выписывание рецептов в соответствии с Правилами»;</w:t>
      </w:r>
    </w:p>
    <w:p w:rsidR="00576859" w:rsidRDefault="00781138">
      <w:pPr>
        <w:pStyle w:val="pj"/>
      </w:pPr>
      <w:r>
        <w:rPr>
          <w:rStyle w:val="s0"/>
        </w:rPr>
        <w:t>2) обеспечение конфиденциальности данных, касающихся пациентов.»;</w:t>
      </w:r>
    </w:p>
    <w:p w:rsidR="00576859" w:rsidRDefault="000961CB">
      <w:pPr>
        <w:pStyle w:val="pj"/>
      </w:pPr>
      <w:hyperlink r:id="rId18" w:anchor="sub_id=1600" w:history="1">
        <w:r w:rsidR="00781138">
          <w:rPr>
            <w:rStyle w:val="a4"/>
          </w:rPr>
          <w:t>пункты 16, 17, 18</w:t>
        </w:r>
      </w:hyperlink>
      <w:r w:rsidR="00781138">
        <w:rPr>
          <w:rStyle w:val="s0"/>
        </w:rPr>
        <w:t xml:space="preserve"> исключить;</w:t>
      </w:r>
    </w:p>
    <w:p w:rsidR="00576859" w:rsidRDefault="00781138">
      <w:pPr>
        <w:pStyle w:val="pj"/>
      </w:pPr>
      <w:r>
        <w:rPr>
          <w:rStyle w:val="s0"/>
        </w:rPr>
        <w:t>название главы 5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«Глава 5. Ответственное самолечение»;</w:t>
      </w:r>
    </w:p>
    <w:p w:rsidR="00576859" w:rsidRDefault="000961CB">
      <w:pPr>
        <w:pStyle w:val="pj"/>
      </w:pPr>
      <w:hyperlink r:id="rId19" w:anchor="sub_id=2500" w:history="1">
        <w:r w:rsidR="00781138">
          <w:rPr>
            <w:rStyle w:val="a4"/>
          </w:rPr>
          <w:t>пункт 25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«25. Для осуществления деятельности, связанной с ответственным самолечением, аптечной организации необходимо:</w:t>
      </w:r>
    </w:p>
    <w:p w:rsidR="00576859" w:rsidRDefault="00781138">
      <w:pPr>
        <w:pStyle w:val="pj"/>
      </w:pPr>
      <w:r>
        <w:rPr>
          <w:rStyle w:val="s0"/>
        </w:rPr>
        <w:t>1) соответствующая профессиональная подготовка по предоставлению пациенту надлежащих рекомендаций, относительно применения эффективных и безопасных безрецептурных лекарственных средств;</w:t>
      </w:r>
    </w:p>
    <w:p w:rsidR="00576859" w:rsidRDefault="00781138">
      <w:pPr>
        <w:pStyle w:val="pj"/>
      </w:pPr>
      <w:r>
        <w:rPr>
          <w:rStyle w:val="s0"/>
        </w:rPr>
        <w:t>2) включение в программы обучения фармацевтов вопросов самолечения и консультирования;</w:t>
      </w:r>
    </w:p>
    <w:p w:rsidR="00576859" w:rsidRDefault="00781138">
      <w:pPr>
        <w:pStyle w:val="pj"/>
      </w:pPr>
      <w:r>
        <w:rPr>
          <w:rStyle w:val="s0"/>
        </w:rPr>
        <w:t>3) наличие специальной справочной литературы;</w:t>
      </w:r>
    </w:p>
    <w:p w:rsidR="00576859" w:rsidRDefault="00781138">
      <w:pPr>
        <w:pStyle w:val="pj"/>
      </w:pPr>
      <w:r>
        <w:rPr>
          <w:rStyle w:val="s0"/>
        </w:rPr>
        <w:t>4) наличие СОП по вопросам самолечения;</w:t>
      </w:r>
    </w:p>
    <w:p w:rsidR="00576859" w:rsidRDefault="00781138">
      <w:pPr>
        <w:pStyle w:val="pj"/>
      </w:pPr>
      <w:r>
        <w:rPr>
          <w:rStyle w:val="s0"/>
        </w:rPr>
        <w:t>5) знание симптомов и недомоганий, излечивающихся самостоятельно;</w:t>
      </w:r>
    </w:p>
    <w:p w:rsidR="00576859" w:rsidRDefault="00781138">
      <w:pPr>
        <w:pStyle w:val="pj"/>
      </w:pPr>
      <w:r>
        <w:rPr>
          <w:rStyle w:val="s0"/>
        </w:rPr>
        <w:t>6) предоставление консультаций по вопросам самопомощи и самопрофилактики.»;</w:t>
      </w:r>
    </w:p>
    <w:p w:rsidR="00576859" w:rsidRDefault="000961CB">
      <w:pPr>
        <w:pStyle w:val="pj"/>
      </w:pPr>
      <w:hyperlink r:id="rId20" w:anchor="sub_id=2600" w:history="1">
        <w:r w:rsidR="00781138">
          <w:rPr>
            <w:rStyle w:val="a4"/>
          </w:rPr>
          <w:t>пункт 26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«26. Деятельность аптечной организации, связанная с самолечением, включает консультации по использованию медицинских изделий, предметов ухода, диагностических средств, средств для ухода за кожей, пищевых добавок, вспомогательных средств и устройств при самолечении, и не относящихся к лекарственным средствам, медицинским изделиям в соответствии с приказом Министра здравоохранения Республики Казахстан от 25 ноября 2022 года № ҚР ДСМ-141 «Об утверждении перечня товаров, не относящихся к лекарственным средствам и медицинским изделиям, разрешенных к оптовой и розничной реализации субъектами в сфере обращения лекарственных средств и медицинских изделий» (зарегистрирован в Реестре государственной регистрации нормативных правовых актов под № 30771).»;</w:t>
      </w:r>
    </w:p>
    <w:p w:rsidR="00576859" w:rsidRDefault="000961CB">
      <w:pPr>
        <w:pStyle w:val="pj"/>
      </w:pPr>
      <w:hyperlink r:id="rId21" w:anchor="sub_id=2900" w:history="1">
        <w:r w:rsidR="00781138">
          <w:rPr>
            <w:rStyle w:val="a4"/>
          </w:rPr>
          <w:t>пункт 29</w:t>
        </w:r>
      </w:hyperlink>
      <w:r w:rsidR="00781138">
        <w:rPr>
          <w:rStyle w:val="s0"/>
        </w:rPr>
        <w:t xml:space="preserve"> исключить;</w:t>
      </w:r>
    </w:p>
    <w:p w:rsidR="00576859" w:rsidRDefault="000961CB">
      <w:pPr>
        <w:pStyle w:val="pj"/>
      </w:pPr>
      <w:hyperlink r:id="rId22" w:anchor="sub_id=3900" w:history="1">
        <w:r w:rsidR="00781138">
          <w:rPr>
            <w:rStyle w:val="a4"/>
          </w:rPr>
          <w:t>пункт 39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«39. В помещениях хранения, в том числе в холодильной комнате (камере) поддерживается температура и влажность, с предварительно проведенным тестированием зон температурных колебаний (зоны в непосредственной близости от системы охлаждения или потоков холодного воздуха), с оформлением документов по его результатам.</w:t>
      </w:r>
    </w:p>
    <w:p w:rsidR="00576859" w:rsidRDefault="00781138">
      <w:pPr>
        <w:pStyle w:val="pj"/>
      </w:pPr>
      <w:r>
        <w:rPr>
          <w:rStyle w:val="s0"/>
        </w:rPr>
        <w:t>Оборудование, используемое для контроля или мониторинга условий хранения лекарственных средств (средства измерения), калибруется (поверяется) в соответствии с приказом Министра по инвестициям и развитию Республики Казахстан от 27 декабря 2018 года № 934 «Об утверждении правил проведения поверки средств измерений, установления периодичности поверки средств измерений и формы сертификата» (зарегистрирован в Реестре государственной регистрации нормативных правовых актов под № 18094).</w:t>
      </w:r>
    </w:p>
    <w:p w:rsidR="00576859" w:rsidRDefault="00781138">
      <w:pPr>
        <w:pStyle w:val="pj"/>
      </w:pPr>
      <w:r>
        <w:rPr>
          <w:rStyle w:val="s0"/>
        </w:rPr>
        <w:t>Поверка, калибровка, ремонт оборудования, используемого для контроля или мониторинга условий хранения лекарственных средств осуществляется в целях сохранения качества лекарственных средств и исключения негативного воздействия.»;</w:t>
      </w:r>
    </w:p>
    <w:p w:rsidR="00576859" w:rsidRDefault="000961CB">
      <w:pPr>
        <w:pStyle w:val="pj"/>
      </w:pPr>
      <w:hyperlink r:id="rId23" w:anchor="sub_id=4100" w:history="1">
        <w:r w:rsidR="00781138">
          <w:rPr>
            <w:rStyle w:val="a4"/>
          </w:rPr>
          <w:t>пункт 41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lastRenderedPageBreak/>
        <w:t>«41. Аптечная организация получает лекарственные средства и медицинские изделия из организации, имеющие лицензию на оптовую реализацию в аптечных складах либо уведомившими о начале деятельности через склад медицинских изделий в порядке, установленном Законом Республики Казахстан «О разрешениях и уведомлениях».»;</w:t>
      </w:r>
    </w:p>
    <w:p w:rsidR="00576859" w:rsidRDefault="000961CB">
      <w:pPr>
        <w:pStyle w:val="pj"/>
      </w:pPr>
      <w:hyperlink r:id="rId24" w:anchor="sub_id=4400" w:history="1">
        <w:r w:rsidR="00781138">
          <w:rPr>
            <w:rStyle w:val="a4"/>
          </w:rPr>
          <w:t>пункт 44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«44. Медицинские изделия поступают в обращение с маркировкой, нанесенной непосредственно на медицинское изделие, и (или) на потребительскую упаковку, и с инструкцией по медицинскому применению на медицинское изделие или эксплуатационным документом на казахском и русском языках.»;</w:t>
      </w:r>
    </w:p>
    <w:p w:rsidR="00576859" w:rsidRDefault="000961CB">
      <w:pPr>
        <w:pStyle w:val="pj"/>
      </w:pPr>
      <w:hyperlink r:id="rId25" w:anchor="sub_id=4800" w:history="1">
        <w:r w:rsidR="00781138">
          <w:rPr>
            <w:rStyle w:val="a4"/>
          </w:rPr>
          <w:t>пункт 48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«48. Лекарственные средства, медицинские изделия, не прошедшие процедуру приема (при повреждении упаковки, не имеющие документа, подтверждающего качество, и (или) необходимой сопроводительной документации) соответствующим образом промаркировываются и размещаются отдельно от других лекарственных средств до их идентификации, возврата поставщику или уничтожению согласно приказа исполняющего обязанности Министра здравоохранения Республики Казахстан от 27 октября 2020 года № ҚР ДСМ-155/2020 «Об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Казахстан» (зарегистрирован в Реестре государственной регистрации нормативных правовых актов под № 21533).»;</w:t>
      </w:r>
    </w:p>
    <w:p w:rsidR="00576859" w:rsidRDefault="000961CB">
      <w:pPr>
        <w:pStyle w:val="pj"/>
      </w:pPr>
      <w:hyperlink r:id="rId26" w:anchor="sub_id=5200" w:history="1">
        <w:r w:rsidR="00781138">
          <w:rPr>
            <w:rStyle w:val="a4"/>
          </w:rPr>
          <w:t>пункты 52, 53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«52. При отпуске лекарственного препарата по рецепту врача фармацевт проводит оценку его соответствия установленным требованиям выписывания.</w:t>
      </w:r>
    </w:p>
    <w:p w:rsidR="00576859" w:rsidRDefault="00781138">
      <w:pPr>
        <w:pStyle w:val="pj"/>
      </w:pPr>
      <w:r>
        <w:rPr>
          <w:rStyle w:val="s0"/>
        </w:rPr>
        <w:t>53. Замена, выписанного в рецепте лекарственного средства на его аналог (генерическую форму), производится с согласия пациента и (или) по согласованию с врачом, при этом на обороте рецепта указывается торговое наименование отпущенного лекарственного средства, ставится подпись и дата отпуска.»;</w:t>
      </w:r>
    </w:p>
    <w:p w:rsidR="00576859" w:rsidRDefault="000961CB">
      <w:pPr>
        <w:pStyle w:val="pj"/>
      </w:pPr>
      <w:hyperlink r:id="rId27" w:anchor="sub_id=5800" w:history="1">
        <w:r w:rsidR="00781138">
          <w:rPr>
            <w:rStyle w:val="a4"/>
          </w:rPr>
          <w:t>пункт 58</w:t>
        </w:r>
      </w:hyperlink>
      <w:r w:rsidR="00781138">
        <w:rPr>
          <w:rStyle w:val="s0"/>
        </w:rPr>
        <w:t xml:space="preserve"> исключить;</w:t>
      </w:r>
    </w:p>
    <w:p w:rsidR="00576859" w:rsidRDefault="000961CB">
      <w:pPr>
        <w:pStyle w:val="pj"/>
      </w:pPr>
      <w:hyperlink r:id="rId28" w:anchor="sub_id=7400" w:history="1">
        <w:r w:rsidR="00781138">
          <w:rPr>
            <w:rStyle w:val="a4"/>
          </w:rPr>
          <w:t>пункт 74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>«74. Аптечной организацией регулярно проводятся самоинспекции (внутренние проверки) на соответствие требованиям действующего законодательства Республики Казахстан и настоящего Стандарта.»;</w:t>
      </w:r>
    </w:p>
    <w:p w:rsidR="00576859" w:rsidRDefault="00781138">
      <w:pPr>
        <w:pStyle w:val="pj"/>
      </w:pPr>
      <w:r>
        <w:rPr>
          <w:rStyle w:val="s0"/>
        </w:rPr>
        <w:t xml:space="preserve">в </w:t>
      </w:r>
      <w:hyperlink r:id="rId29" w:history="1">
        <w:r>
          <w:rPr>
            <w:rStyle w:val="a4"/>
          </w:rPr>
          <w:t>Стандарте</w:t>
        </w:r>
      </w:hyperlink>
      <w:r>
        <w:rPr>
          <w:rStyle w:val="s0"/>
        </w:rPr>
        <w:t xml:space="preserve"> надлежащей практики фармаконадзора (GVP), утвержденном приложением 6 к указанному приказу:</w:t>
      </w:r>
    </w:p>
    <w:p w:rsidR="00576859" w:rsidRDefault="000961CB">
      <w:pPr>
        <w:pStyle w:val="pj"/>
      </w:pPr>
      <w:hyperlink r:id="rId30" w:anchor="sub_id=5900" w:history="1">
        <w:r w:rsidR="00781138">
          <w:rPr>
            <w:rStyle w:val="a4"/>
          </w:rPr>
          <w:t>пункт 59</w:t>
        </w:r>
      </w:hyperlink>
      <w:r w:rsidR="00781138">
        <w:rPr>
          <w:rStyle w:val="s0"/>
        </w:rPr>
        <w:t xml:space="preserve"> изложить в следующей редакции:</w:t>
      </w:r>
    </w:p>
    <w:p w:rsidR="00576859" w:rsidRDefault="00781138">
      <w:pPr>
        <w:pStyle w:val="pj"/>
      </w:pPr>
      <w:r>
        <w:rPr>
          <w:rStyle w:val="s0"/>
        </w:rPr>
        <w:t xml:space="preserve">«59. В соответствии со статьями 239 и 261 Кодекса Республики Казахстан «О здоровье народа и системе здравоохранения» (далее – Кодекс) уполномоченной организацией, осуществляющей функции по фармаконадзору является экспертная организация в сфере обращения лекарственных средств и медицинских изделий. Уполномоченная организация осуществляет мониторинг безопасности лекарственных препаратов, находящихся в обращении на рынке Республики Казахстан с целью непрерывной оценки соотношения польза-риск на протяжении всего периода нахождения в обращении лекарственных препаратов, повышения безопасности пациентов и обеспечения защиты здоровья населения. Уполномоченная организация обеспечивает предоставление всех данных по </w:t>
      </w:r>
      <w:r>
        <w:rPr>
          <w:rStyle w:val="s0"/>
        </w:rPr>
        <w:lastRenderedPageBreak/>
        <w:t>каждой из процедур по фармаконадзору в уполномоченный орган в соответствии с действующим законодательством Республики Казахстан и настоящим Стандартом.».</w:t>
      </w:r>
    </w:p>
    <w:p w:rsidR="00576859" w:rsidRDefault="00781138">
      <w:pPr>
        <w:pStyle w:val="pj"/>
      </w:pPr>
      <w:r>
        <w:rPr>
          <w:rStyle w:val="s0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576859" w:rsidRDefault="00781138">
      <w:pPr>
        <w:pStyle w:val="pj"/>
      </w:pPr>
      <w:r>
        <w:rPr>
          <w:rStyle w:val="s0"/>
        </w:rPr>
        <w:t xml:space="preserve">1) государственную </w:t>
      </w:r>
      <w:hyperlink r:id="rId3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576859" w:rsidRDefault="00781138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576859" w:rsidRDefault="00781138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576859" w:rsidRDefault="00781138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576859" w:rsidRDefault="00781138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32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576859" w:rsidRDefault="00781138">
      <w:pPr>
        <w:pStyle w:val="pj"/>
      </w:pPr>
      <w:r>
        <w:rPr>
          <w:rStyle w:val="s0"/>
        </w:rPr>
        <w:t> </w:t>
      </w:r>
    </w:p>
    <w:p w:rsidR="00576859" w:rsidRDefault="00781138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76859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859" w:rsidRDefault="00781138">
            <w:pPr>
              <w:pStyle w:val="p"/>
            </w:pPr>
            <w:r>
              <w:rPr>
                <w:rStyle w:val="s0"/>
                <w:b/>
                <w:bCs/>
              </w:rPr>
              <w:t xml:space="preserve">И.о. Министра здравоохранения </w:t>
            </w:r>
          </w:p>
          <w:p w:rsidR="00576859" w:rsidRDefault="00781138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859" w:rsidRDefault="00781138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576859" w:rsidRDefault="00781138">
            <w:pPr>
              <w:pStyle w:val="pr"/>
            </w:pPr>
            <w:r>
              <w:rPr>
                <w:rStyle w:val="s0"/>
                <w:b/>
                <w:bCs/>
              </w:rPr>
              <w:t>А. Ғиният</w:t>
            </w:r>
          </w:p>
        </w:tc>
      </w:tr>
    </w:tbl>
    <w:p w:rsidR="00576859" w:rsidRDefault="00781138">
      <w:pPr>
        <w:pStyle w:val="pj"/>
      </w:pPr>
      <w:r>
        <w:rPr>
          <w:rStyle w:val="s0"/>
        </w:rPr>
        <w:t> </w:t>
      </w:r>
    </w:p>
    <w:p w:rsidR="00576859" w:rsidRDefault="00781138">
      <w:pPr>
        <w:pStyle w:val="pj"/>
      </w:pPr>
      <w:r>
        <w:rPr>
          <w:rStyle w:val="s0"/>
        </w:rPr>
        <w:t> </w:t>
      </w:r>
      <w:bookmarkStart w:id="0" w:name="_GoBack"/>
      <w:bookmarkEnd w:id="0"/>
    </w:p>
    <w:sectPr w:rsidR="00576859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CB" w:rsidRDefault="000961CB" w:rsidP="00781138">
      <w:r>
        <w:separator/>
      </w:r>
    </w:p>
  </w:endnote>
  <w:endnote w:type="continuationSeparator" w:id="0">
    <w:p w:rsidR="000961CB" w:rsidRDefault="000961CB" w:rsidP="0078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38" w:rsidRDefault="007811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38" w:rsidRDefault="007811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38" w:rsidRDefault="007811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CB" w:rsidRDefault="000961CB" w:rsidP="00781138">
      <w:r>
        <w:separator/>
      </w:r>
    </w:p>
  </w:footnote>
  <w:footnote w:type="continuationSeparator" w:id="0">
    <w:p w:rsidR="000961CB" w:rsidRDefault="000961CB" w:rsidP="0078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38" w:rsidRDefault="007811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38" w:rsidRDefault="00781138" w:rsidP="007811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781138" w:rsidRDefault="00781138" w:rsidP="007811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и.о. Министра здравоохранения Республики Казахстан от 3 апреля 2023 года № 55 «О внесении изменений в приказ исполняющего обязанности Министра здравоохранения Республики Казахстан от 4 февраля 2021 года № ҚР ДСМ-15 «Об утверждении надлежащих фармацевтических практик» (не введен в действие)</w:t>
    </w:r>
  </w:p>
  <w:p w:rsidR="00781138" w:rsidRPr="00781138" w:rsidRDefault="00781138" w:rsidP="00781138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21.04.2023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138" w:rsidRDefault="007811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81138"/>
    <w:rsid w:val="000961CB"/>
    <w:rsid w:val="00576859"/>
    <w:rsid w:val="00781138"/>
    <w:rsid w:val="00A9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23F01-3CDC-4A14-99DC-583C541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7811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138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811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138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8429484" TargetMode="External"/><Relationship Id="rId18" Type="http://schemas.openxmlformats.org/officeDocument/2006/relationships/hyperlink" Target="http://online.zakon.kz/Document/?doc_id=38429484" TargetMode="External"/><Relationship Id="rId26" Type="http://schemas.openxmlformats.org/officeDocument/2006/relationships/hyperlink" Target="http://online.zakon.kz/Document/?doc_id=3842948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online.zakon.kz/Document/?doc_id=38429484" TargetMode="External"/><Relationship Id="rId34" Type="http://schemas.openxmlformats.org/officeDocument/2006/relationships/header" Target="header2.xml"/><Relationship Id="rId7" Type="http://schemas.openxmlformats.org/officeDocument/2006/relationships/hyperlink" Target="http://online.zakon.kz/Document/?doc_id=38295958" TargetMode="External"/><Relationship Id="rId12" Type="http://schemas.openxmlformats.org/officeDocument/2006/relationships/hyperlink" Target="http://online.zakon.kz/Document/?doc_id=38429484" TargetMode="External"/><Relationship Id="rId17" Type="http://schemas.openxmlformats.org/officeDocument/2006/relationships/hyperlink" Target="http://online.zakon.kz/Document/?doc_id=38429484" TargetMode="External"/><Relationship Id="rId25" Type="http://schemas.openxmlformats.org/officeDocument/2006/relationships/hyperlink" Target="http://online.zakon.kz/Document/?doc_id=38429484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8429484" TargetMode="External"/><Relationship Id="rId20" Type="http://schemas.openxmlformats.org/officeDocument/2006/relationships/hyperlink" Target="http://online.zakon.kz/Document/?doc_id=38429484" TargetMode="External"/><Relationship Id="rId29" Type="http://schemas.openxmlformats.org/officeDocument/2006/relationships/hyperlink" Target="http://online.zakon.kz/Document/?doc_id=37600311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295958" TargetMode="External"/><Relationship Id="rId11" Type="http://schemas.openxmlformats.org/officeDocument/2006/relationships/hyperlink" Target="http://online.zakon.kz/Document/?doc_id=37699765" TargetMode="External"/><Relationship Id="rId24" Type="http://schemas.openxmlformats.org/officeDocument/2006/relationships/hyperlink" Target="http://online.zakon.kz/Document/?doc_id=38429484" TargetMode="External"/><Relationship Id="rId32" Type="http://schemas.openxmlformats.org/officeDocument/2006/relationships/hyperlink" Target="http://online.zakon.kz/Document/?doc_id=33393204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8429484" TargetMode="External"/><Relationship Id="rId23" Type="http://schemas.openxmlformats.org/officeDocument/2006/relationships/hyperlink" Target="http://online.zakon.kz/Document/?doc_id=38429484" TargetMode="External"/><Relationship Id="rId28" Type="http://schemas.openxmlformats.org/officeDocument/2006/relationships/hyperlink" Target="http://online.zakon.kz/Document/?doc_id=38429484" TargetMode="External"/><Relationship Id="rId36" Type="http://schemas.openxmlformats.org/officeDocument/2006/relationships/footer" Target="footer2.xml"/><Relationship Id="rId10" Type="http://schemas.openxmlformats.org/officeDocument/2006/relationships/hyperlink" Target="http://online.zakon.kz/Document/?doc_id=37699765" TargetMode="External"/><Relationship Id="rId19" Type="http://schemas.openxmlformats.org/officeDocument/2006/relationships/hyperlink" Target="http://online.zakon.kz/Document/?doc_id=38429484" TargetMode="External"/><Relationship Id="rId31" Type="http://schemas.openxmlformats.org/officeDocument/2006/relationships/hyperlink" Target="http://online.zakon.kz/Document/?doc_id=333932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9397994" TargetMode="External"/><Relationship Id="rId14" Type="http://schemas.openxmlformats.org/officeDocument/2006/relationships/hyperlink" Target="http://online.zakon.kz/Document/?doc_id=38429484" TargetMode="External"/><Relationship Id="rId22" Type="http://schemas.openxmlformats.org/officeDocument/2006/relationships/hyperlink" Target="http://online.zakon.kz/Document/?doc_id=38429484" TargetMode="External"/><Relationship Id="rId27" Type="http://schemas.openxmlformats.org/officeDocument/2006/relationships/hyperlink" Target="http://online.zakon.kz/Document/?doc_id=38429484" TargetMode="External"/><Relationship Id="rId30" Type="http://schemas.openxmlformats.org/officeDocument/2006/relationships/hyperlink" Target="http://online.zakon.kz/Document/?doc_id=37600311" TargetMode="External"/><Relationship Id="rId35" Type="http://schemas.openxmlformats.org/officeDocument/2006/relationships/footer" Target="footer1.xml"/><Relationship Id="rId8" Type="http://schemas.openxmlformats.org/officeDocument/2006/relationships/hyperlink" Target="http://online.zakon.kz/Document/?doc_id=3939799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1760</Words>
  <Characters>13151</Characters>
  <Application>Microsoft Office Word</Application>
  <DocSecurity>0</DocSecurity>
  <Lines>252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и.о. Министра здравоохранения Республики Казахстан от 3 апреля 2023 года № 55 «О внесении изменений в приказ исполняющего обязанности Министра здравоохранения Республики Казахстан от 4 февраля 2021 года № ҚР ДСМ-15 «Об утверждении надлежащих фармац</vt:lpstr>
    </vt:vector>
  </TitlesOfParts>
  <Company/>
  <LinksUpToDate>false</LinksUpToDate>
  <CharactersWithSpaces>14788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и.о. Министра здравоохранения Республики Казахстан от 3 апреля 2023 года № 55 «О внесении изменений в приказ исполняющего обязанности Министра здравоохранения Республики Казахстан от 4 февраля 2021 года № ҚР ДСМ-15 «Об утверждении надлежащих фармацевтических практик» (не введен в действие) (©Paragraph 2023)</dc:title>
  <dc:subject/>
  <dc:creator>Сергей М</dc:creator>
  <cp:keywords/>
  <dc:description/>
  <cp:lastModifiedBy>Елена Томилова</cp:lastModifiedBy>
  <cp:revision>3</cp:revision>
  <dcterms:created xsi:type="dcterms:W3CDTF">2023-04-11T04:28:00Z</dcterms:created>
  <dcterms:modified xsi:type="dcterms:W3CDTF">2023-04-11T05:21:00Z</dcterms:modified>
</cp:coreProperties>
</file>