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ace3" w14:textId="0f8a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медицинской помощи в организациях среднего образования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14 марта 2023 года № 37. Зарегистрирован в Министерстве юстиции Республики Казахстан 15 марта 2023 года № 32069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Стандарт оказания медицинской помощи в организациях среднего образования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апреля 2017 года № 141 "Об утверждении Правил оказания медицинской помощи обучающимся и воспитанникам организаций образования" (зарегистрирован в Реестре государственной регистрации нормативных правовых актов под № 15131).</w:t>
      </w:r>
    </w:p>
    <w:bookmarkStart w:name="z7" w:id="1"/>
    <w:p>
      <w:pPr>
        <w:spacing w:after="0"/>
        <w:ind w:left="0"/>
        <w:jc w:val="both"/>
      </w:pPr>
      <w:r>
        <w:rPr>
          <w:rFonts w:ascii="Times New Roman"/>
          <w:b w:val="false"/>
          <w:i w:val="false"/>
          <w:color w:val="000000"/>
          <w:sz w:val="28"/>
        </w:rPr>
        <w:t>
      3.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
    <w:bookmarkStart w:name="z10"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
    <w:bookmarkStart w:name="z11" w:id="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5"/>
    <w:bookmarkStart w:name="z12" w:id="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обороны</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культуры и 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просвещения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внутренних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2023 года № 37</w:t>
            </w:r>
          </w:p>
        </w:tc>
      </w:tr>
    </w:tbl>
    <w:bookmarkStart w:name="z19" w:id="7"/>
    <w:p>
      <w:pPr>
        <w:spacing w:after="0"/>
        <w:ind w:left="0"/>
        <w:jc w:val="left"/>
      </w:pPr>
      <w:r>
        <w:rPr>
          <w:rFonts w:ascii="Times New Roman"/>
          <w:b/>
          <w:i w:val="false"/>
          <w:color w:val="000000"/>
        </w:rPr>
        <w:t xml:space="preserve"> Стандарт оказания медицинской помощи в организациях среднего образования</w:t>
      </w:r>
    </w:p>
    <w:bookmarkEnd w:id="7"/>
    <w:bookmarkStart w:name="z20" w:id="8"/>
    <w:p>
      <w:pPr>
        <w:spacing w:after="0"/>
        <w:ind w:left="0"/>
        <w:jc w:val="left"/>
      </w:pPr>
      <w:r>
        <w:rPr>
          <w:rFonts w:ascii="Times New Roman"/>
          <w:b/>
          <w:i w:val="false"/>
          <w:color w:val="000000"/>
        </w:rPr>
        <w:t xml:space="preserve"> Глава 1. Общие положения</w:t>
      </w:r>
    </w:p>
    <w:bookmarkEnd w:id="8"/>
    <w:bookmarkStart w:name="z21" w:id="9"/>
    <w:p>
      <w:pPr>
        <w:spacing w:after="0"/>
        <w:ind w:left="0"/>
        <w:jc w:val="both"/>
      </w:pPr>
      <w:r>
        <w:rPr>
          <w:rFonts w:ascii="Times New Roman"/>
          <w:b w:val="false"/>
          <w:i w:val="false"/>
          <w:color w:val="000000"/>
          <w:sz w:val="28"/>
        </w:rPr>
        <w:t xml:space="preserve">
      1. Настоящий стандарт оказания медицинской помощи в организациях среднего образования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требования и порядок оказания медицинской помощи в организациях среднего образования.</w:t>
      </w:r>
    </w:p>
    <w:bookmarkEnd w:id="9"/>
    <w:bookmarkStart w:name="z22" w:id="10"/>
    <w:p>
      <w:pPr>
        <w:spacing w:after="0"/>
        <w:ind w:left="0"/>
        <w:jc w:val="both"/>
      </w:pPr>
      <w:r>
        <w:rPr>
          <w:rFonts w:ascii="Times New Roman"/>
          <w:b w:val="false"/>
          <w:i w:val="false"/>
          <w:color w:val="000000"/>
          <w:sz w:val="28"/>
        </w:rPr>
        <w:t xml:space="preserve">
      2. Оказание медицинской помощи в организациях среднего образования осуществляется в амбулаторных условиях и предоставляется субъектами здравоохранения, оказывающими первичную медико-санитарную помощь (далее – ПМСП) независимо от форм собственности,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91 Кодекса</w:t>
      </w:r>
    </w:p>
    <w:bookmarkEnd w:id="10"/>
    <w:bookmarkStart w:name="z23" w:id="11"/>
    <w:p>
      <w:pPr>
        <w:spacing w:after="0"/>
        <w:ind w:left="0"/>
        <w:jc w:val="both"/>
      </w:pPr>
      <w:r>
        <w:rPr>
          <w:rFonts w:ascii="Times New Roman"/>
          <w:b w:val="false"/>
          <w:i w:val="false"/>
          <w:color w:val="000000"/>
          <w:sz w:val="28"/>
        </w:rPr>
        <w:t>
      3. Организация среднего образования выделяет отдельный кабинет, предназначенный для оказания доврачебной и квалифицированной медицинской помощи обучающимся (далее – медицинский пункт) и обеспечивает его уборку и техническое содержание.</w:t>
      </w:r>
    </w:p>
    <w:bookmarkEnd w:id="11"/>
    <w:bookmarkStart w:name="z24" w:id="12"/>
    <w:p>
      <w:pPr>
        <w:spacing w:after="0"/>
        <w:ind w:left="0"/>
        <w:jc w:val="both"/>
      </w:pPr>
      <w:r>
        <w:rPr>
          <w:rFonts w:ascii="Times New Roman"/>
          <w:b w:val="false"/>
          <w:i w:val="false"/>
          <w:color w:val="000000"/>
          <w:sz w:val="28"/>
        </w:rPr>
        <w:t>
      4. Медицинский пункт открывается в организациях среднего образования из расчета один на организацию, кроме малокомплектных школ с количеством учащихся до 50 обучающихся.</w:t>
      </w:r>
    </w:p>
    <w:bookmarkEnd w:id="12"/>
    <w:bookmarkStart w:name="z25" w:id="13"/>
    <w:p>
      <w:pPr>
        <w:spacing w:after="0"/>
        <w:ind w:left="0"/>
        <w:jc w:val="both"/>
      </w:pPr>
      <w:r>
        <w:rPr>
          <w:rFonts w:ascii="Times New Roman"/>
          <w:b w:val="false"/>
          <w:i w:val="false"/>
          <w:color w:val="000000"/>
          <w:sz w:val="28"/>
        </w:rPr>
        <w:t>
      5. В малокомплектных школах с количеством учащихся до 50 обучающихся медицинская помощь обучающимся предоставляется организацией, оказывающей первичную медико-санитарную помощь, обслуживающей территорию, на которой она расположена.</w:t>
      </w:r>
    </w:p>
    <w:bookmarkEnd w:id="13"/>
    <w:bookmarkStart w:name="z26" w:id="14"/>
    <w:p>
      <w:pPr>
        <w:spacing w:after="0"/>
        <w:ind w:left="0"/>
        <w:jc w:val="both"/>
      </w:pPr>
      <w:r>
        <w:rPr>
          <w:rFonts w:ascii="Times New Roman"/>
          <w:b w:val="false"/>
          <w:i w:val="false"/>
          <w:color w:val="000000"/>
          <w:sz w:val="28"/>
        </w:rPr>
        <w:t>
      6. График работы медицинского пункта устанавливается в соответствии с графиком работы организации среднего образования.</w:t>
      </w:r>
    </w:p>
    <w:bookmarkEnd w:id="14"/>
    <w:bookmarkStart w:name="z27" w:id="15"/>
    <w:p>
      <w:pPr>
        <w:spacing w:after="0"/>
        <w:ind w:left="0"/>
        <w:jc w:val="both"/>
      </w:pPr>
      <w:r>
        <w:rPr>
          <w:rFonts w:ascii="Times New Roman"/>
          <w:b w:val="false"/>
          <w:i w:val="false"/>
          <w:color w:val="000000"/>
          <w:sz w:val="28"/>
        </w:rPr>
        <w:t>
      7. Перечень организаций среднего образования, для оказания медицинской помощи обучающимся, формируется ежегодно местными органами государственного управления здравоохранением областей, городов республиканского значения и столицы, на каждую организацию ПМСП с учетом территориального принципа.</w:t>
      </w:r>
    </w:p>
    <w:bookmarkEnd w:id="15"/>
    <w:bookmarkStart w:name="z28" w:id="16"/>
    <w:p>
      <w:pPr>
        <w:spacing w:after="0"/>
        <w:ind w:left="0"/>
        <w:jc w:val="left"/>
      </w:pPr>
      <w:r>
        <w:rPr>
          <w:rFonts w:ascii="Times New Roman"/>
          <w:b/>
          <w:i w:val="false"/>
          <w:color w:val="000000"/>
        </w:rPr>
        <w:t xml:space="preserve"> Глава 2. Основные задачи и направления деятельности организаций здравоохранения, участвующих в оказании медицинской помощи в организациях среднего образования</w:t>
      </w:r>
    </w:p>
    <w:bookmarkEnd w:id="16"/>
    <w:bookmarkStart w:name="z29" w:id="17"/>
    <w:p>
      <w:pPr>
        <w:spacing w:after="0"/>
        <w:ind w:left="0"/>
        <w:jc w:val="both"/>
      </w:pPr>
      <w:r>
        <w:rPr>
          <w:rFonts w:ascii="Times New Roman"/>
          <w:b w:val="false"/>
          <w:i w:val="false"/>
          <w:color w:val="000000"/>
          <w:sz w:val="28"/>
        </w:rPr>
        <w:t>
      8. Основными задачами и направлениями деятельности организаций здравоохранения, участвующих в оказании медицинской помощи в организациях среднего образования являются:</w:t>
      </w:r>
    </w:p>
    <w:bookmarkEnd w:id="17"/>
    <w:bookmarkStart w:name="z30" w:id="18"/>
    <w:p>
      <w:pPr>
        <w:spacing w:after="0"/>
        <w:ind w:left="0"/>
        <w:jc w:val="both"/>
      </w:pPr>
      <w:r>
        <w:rPr>
          <w:rFonts w:ascii="Times New Roman"/>
          <w:b w:val="false"/>
          <w:i w:val="false"/>
          <w:color w:val="000000"/>
          <w:sz w:val="28"/>
        </w:rPr>
        <w:t xml:space="preserve">
      1) проведение профилактических медицинских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(далее – приказ № ҚР ДСМ-264/2020);</w:t>
      </w:r>
    </w:p>
    <w:bookmarkEnd w:id="18"/>
    <w:bookmarkStart w:name="z31" w:id="19"/>
    <w:p>
      <w:pPr>
        <w:spacing w:after="0"/>
        <w:ind w:left="0"/>
        <w:jc w:val="both"/>
      </w:pPr>
      <w:r>
        <w:rPr>
          <w:rFonts w:ascii="Times New Roman"/>
          <w:b w:val="false"/>
          <w:i w:val="false"/>
          <w:color w:val="000000"/>
          <w:sz w:val="28"/>
        </w:rPr>
        <w:t>
      2) организация оздоровительных мероприятий по результатам профилактических медицинских осмотров;</w:t>
      </w:r>
    </w:p>
    <w:bookmarkEnd w:id="19"/>
    <w:bookmarkStart w:name="z32" w:id="20"/>
    <w:p>
      <w:pPr>
        <w:spacing w:after="0"/>
        <w:ind w:left="0"/>
        <w:jc w:val="both"/>
      </w:pPr>
      <w:r>
        <w:rPr>
          <w:rFonts w:ascii="Times New Roman"/>
          <w:b w:val="false"/>
          <w:i w:val="false"/>
          <w:color w:val="000000"/>
          <w:sz w:val="28"/>
        </w:rPr>
        <w:t>
      3) профилактика поведенческих рисков, связанных с употреблением психоактивных веществ;</w:t>
      </w:r>
    </w:p>
    <w:bookmarkEnd w:id="20"/>
    <w:bookmarkStart w:name="z33" w:id="21"/>
    <w:p>
      <w:pPr>
        <w:spacing w:after="0"/>
        <w:ind w:left="0"/>
        <w:jc w:val="both"/>
      </w:pPr>
      <w:r>
        <w:rPr>
          <w:rFonts w:ascii="Times New Roman"/>
          <w:b w:val="false"/>
          <w:i w:val="false"/>
          <w:color w:val="000000"/>
          <w:sz w:val="28"/>
        </w:rPr>
        <w:t xml:space="preserve">
      4) проведение вакцинации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(далее – ПП РК № 612);</w:t>
      </w:r>
    </w:p>
    <w:bookmarkEnd w:id="21"/>
    <w:bookmarkStart w:name="z34" w:id="22"/>
    <w:p>
      <w:pPr>
        <w:spacing w:after="0"/>
        <w:ind w:left="0"/>
        <w:jc w:val="both"/>
      </w:pPr>
      <w:r>
        <w:rPr>
          <w:rFonts w:ascii="Times New Roman"/>
          <w:b w:val="false"/>
          <w:i w:val="false"/>
          <w:color w:val="000000"/>
          <w:sz w:val="28"/>
        </w:rPr>
        <w:t>
      5) организация и проведение обучающих семинаров, тренингов и лекций по профилактике заболеваний, пропаганде и формированию здорового образа жизни среди обучающихся, оказанию первой помощи;</w:t>
      </w:r>
    </w:p>
    <w:bookmarkEnd w:id="22"/>
    <w:bookmarkStart w:name="z35" w:id="23"/>
    <w:p>
      <w:pPr>
        <w:spacing w:after="0"/>
        <w:ind w:left="0"/>
        <w:jc w:val="both"/>
      </w:pPr>
      <w:r>
        <w:rPr>
          <w:rFonts w:ascii="Times New Roman"/>
          <w:b w:val="false"/>
          <w:i w:val="false"/>
          <w:color w:val="000000"/>
          <w:sz w:val="28"/>
        </w:rPr>
        <w:t>
      6) вовлечение законных представителей обучающихся и педагогов в охрану здоровья, обучающихся с проведением образовательных и разъяснительных мероприятий;</w:t>
      </w:r>
    </w:p>
    <w:bookmarkEnd w:id="23"/>
    <w:bookmarkStart w:name="z36" w:id="24"/>
    <w:p>
      <w:pPr>
        <w:spacing w:after="0"/>
        <w:ind w:left="0"/>
        <w:jc w:val="both"/>
      </w:pPr>
      <w:r>
        <w:rPr>
          <w:rFonts w:ascii="Times New Roman"/>
          <w:b w:val="false"/>
          <w:i w:val="false"/>
          <w:color w:val="000000"/>
          <w:sz w:val="28"/>
        </w:rPr>
        <w:t>
      7) оказание первой помощи при неотложных состояниях до прибытия медицинских работников, оказывающих скорую медицинскую помощь.</w:t>
      </w:r>
    </w:p>
    <w:bookmarkEnd w:id="24"/>
    <w:bookmarkStart w:name="z37" w:id="25"/>
    <w:p>
      <w:pPr>
        <w:spacing w:after="0"/>
        <w:ind w:left="0"/>
        <w:jc w:val="left"/>
      </w:pPr>
      <w:r>
        <w:rPr>
          <w:rFonts w:ascii="Times New Roman"/>
          <w:b/>
          <w:i w:val="false"/>
          <w:color w:val="000000"/>
        </w:rPr>
        <w:t xml:space="preserve"> Глава 3. Порядок оказания медицинской помощи в организациях среднего образования</w:t>
      </w:r>
    </w:p>
    <w:bookmarkEnd w:id="25"/>
    <w:bookmarkStart w:name="z38" w:id="26"/>
    <w:p>
      <w:pPr>
        <w:spacing w:after="0"/>
        <w:ind w:left="0"/>
        <w:jc w:val="both"/>
      </w:pPr>
      <w:r>
        <w:rPr>
          <w:rFonts w:ascii="Times New Roman"/>
          <w:b w:val="false"/>
          <w:i w:val="false"/>
          <w:color w:val="000000"/>
          <w:sz w:val="28"/>
        </w:rPr>
        <w:t xml:space="preserve">
      9. Медицинская помощь обучающимся в медицинском пункте оказывается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медицинской сестрой по специальности "Сестринское дело в школьной медицине" (далее – медсестра)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(далее – приказ № ҚР ДСМ-305/2020) (зарегистрирован в Реестре государственной регистрации нормативных правовых актов под № 21856).</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Организация ПМСП определяет координатора по оказанию медицинской помощи в организациях среднего образования (далее – врач, координирующий оказание медицинской помощи обучающимся) по специальности "Педиатрия", "Общая врачебная практика" в соответствии с приказом № </w:t>
      </w:r>
      <w:r>
        <w:rPr>
          <w:rFonts w:ascii="Times New Roman"/>
          <w:b w:val="false"/>
          <w:i w:val="false"/>
          <w:color w:val="000000"/>
          <w:sz w:val="28"/>
        </w:rPr>
        <w:t>ҚР ДСМ-305/2020</w:t>
      </w:r>
      <w:r>
        <w:rPr>
          <w:rFonts w:ascii="Times New Roman"/>
          <w:b w:val="false"/>
          <w:i w:val="false"/>
          <w:color w:val="000000"/>
          <w:sz w:val="28"/>
        </w:rPr>
        <w:t>.</w:t>
      </w:r>
    </w:p>
    <w:bookmarkStart w:name="z40" w:id="27"/>
    <w:p>
      <w:pPr>
        <w:spacing w:after="0"/>
        <w:ind w:left="0"/>
        <w:jc w:val="both"/>
      </w:pPr>
      <w:r>
        <w:rPr>
          <w:rFonts w:ascii="Times New Roman"/>
          <w:b w:val="false"/>
          <w:i w:val="false"/>
          <w:color w:val="000000"/>
          <w:sz w:val="28"/>
        </w:rPr>
        <w:t>
      11. Плановая диспансеризация, лечение и (или) медицинская реабилитация по заболеванию обучающихся осуществляется врачами общей практики, участковыми педиатрами, профильными специалистами, фельдшерами и медицинскими сестрами организации ПМСП, к которой они прикреплены.</w:t>
      </w:r>
    </w:p>
    <w:bookmarkEnd w:id="27"/>
    <w:bookmarkStart w:name="z41" w:id="28"/>
    <w:p>
      <w:pPr>
        <w:spacing w:after="0"/>
        <w:ind w:left="0"/>
        <w:jc w:val="both"/>
      </w:pPr>
      <w:r>
        <w:rPr>
          <w:rFonts w:ascii="Times New Roman"/>
          <w:b w:val="false"/>
          <w:i w:val="false"/>
          <w:color w:val="000000"/>
          <w:sz w:val="28"/>
        </w:rPr>
        <w:t>
      12. Врач, координирующий оказание медицинской помощи обучающимся осуществляет следующие функции:</w:t>
      </w:r>
    </w:p>
    <w:bookmarkEnd w:id="28"/>
    <w:bookmarkStart w:name="z42" w:id="29"/>
    <w:p>
      <w:pPr>
        <w:spacing w:after="0"/>
        <w:ind w:left="0"/>
        <w:jc w:val="both"/>
      </w:pPr>
      <w:r>
        <w:rPr>
          <w:rFonts w:ascii="Times New Roman"/>
          <w:b w:val="false"/>
          <w:i w:val="false"/>
          <w:color w:val="000000"/>
          <w:sz w:val="28"/>
        </w:rPr>
        <w:t>
      1) планирует мероприятия по сохранению и укреплению здоровья обучающихся;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формирует график проведения профилактических медицинских осмотров и обеспечивает его реализацию в соответствии с приказом № </w:t>
      </w:r>
      <w:r>
        <w:rPr>
          <w:rFonts w:ascii="Times New Roman"/>
          <w:b w:val="false"/>
          <w:i w:val="false"/>
          <w:color w:val="000000"/>
          <w:sz w:val="28"/>
        </w:rPr>
        <w:t>ҚР ДСМ-264/2020</w:t>
      </w:r>
      <w:r>
        <w:rPr>
          <w:rFonts w:ascii="Times New Roman"/>
          <w:b w:val="false"/>
          <w:i w:val="false"/>
          <w:color w:val="000000"/>
          <w:sz w:val="28"/>
        </w:rPr>
        <w:t>;</w:t>
      </w:r>
    </w:p>
    <w:bookmarkStart w:name="z44" w:id="30"/>
    <w:p>
      <w:pPr>
        <w:spacing w:after="0"/>
        <w:ind w:left="0"/>
        <w:jc w:val="both"/>
      </w:pPr>
      <w:r>
        <w:rPr>
          <w:rFonts w:ascii="Times New Roman"/>
          <w:b w:val="false"/>
          <w:i w:val="false"/>
          <w:color w:val="000000"/>
          <w:sz w:val="28"/>
        </w:rPr>
        <w:t>
      3) принимает участие в проведении профилактических медицинских осмотров обучающихся;</w:t>
      </w:r>
    </w:p>
    <w:bookmarkEnd w:id="30"/>
    <w:bookmarkStart w:name="z45" w:id="31"/>
    <w:p>
      <w:pPr>
        <w:spacing w:after="0"/>
        <w:ind w:left="0"/>
        <w:jc w:val="both"/>
      </w:pPr>
      <w:r>
        <w:rPr>
          <w:rFonts w:ascii="Times New Roman"/>
          <w:b w:val="false"/>
          <w:i w:val="false"/>
          <w:color w:val="000000"/>
          <w:sz w:val="28"/>
        </w:rPr>
        <w:t>
      4) осуществляет контроль своевременной диспансеризации по результатам профилактических медицинских осмотров;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 результатам профилактических медицинских осмотров, в соответствии с группами здоровья, определенными пунктом 15 приказа № </w:t>
      </w:r>
      <w:r>
        <w:rPr>
          <w:rFonts w:ascii="Times New Roman"/>
          <w:b w:val="false"/>
          <w:i w:val="false"/>
          <w:color w:val="000000"/>
          <w:sz w:val="28"/>
        </w:rPr>
        <w:t>ҚР ДСМ-264/2020</w:t>
      </w:r>
      <w:r>
        <w:rPr>
          <w:rFonts w:ascii="Times New Roman"/>
          <w:b w:val="false"/>
          <w:i w:val="false"/>
          <w:color w:val="000000"/>
          <w:sz w:val="28"/>
        </w:rPr>
        <w:t>, определяет обучающихся 1 и 2 групп здоровья в основную группу физической культуры, обучающихся 3 и 4 групп здоровья в специальную медицинскую группу физической культуры;</w:t>
      </w:r>
    </w:p>
    <w:bookmarkStart w:name="z47" w:id="32"/>
    <w:p>
      <w:pPr>
        <w:spacing w:after="0"/>
        <w:ind w:left="0"/>
        <w:jc w:val="both"/>
      </w:pPr>
      <w:r>
        <w:rPr>
          <w:rFonts w:ascii="Times New Roman"/>
          <w:b w:val="false"/>
          <w:i w:val="false"/>
          <w:color w:val="000000"/>
          <w:sz w:val="28"/>
        </w:rPr>
        <w:t>
      6) формирует список обучающихся, определенных в специальную медицинскую группу физической культуры и предоставляет в организацию среднего образования.</w:t>
      </w:r>
    </w:p>
    <w:bookmarkEnd w:id="32"/>
    <w:bookmarkStart w:name="z48" w:id="33"/>
    <w:p>
      <w:pPr>
        <w:spacing w:after="0"/>
        <w:ind w:left="0"/>
        <w:jc w:val="both"/>
      </w:pPr>
      <w:r>
        <w:rPr>
          <w:rFonts w:ascii="Times New Roman"/>
          <w:b w:val="false"/>
          <w:i w:val="false"/>
          <w:color w:val="000000"/>
          <w:sz w:val="28"/>
        </w:rPr>
        <w:t>
      13. Постоянное присутствие врача в медицинском пункте организации среднего образования не требуется, за исключением случаев проведения профилактических медицинских осмотров обучающихся, разъяснительной работы с обучающимися и их законными представителями.</w:t>
      </w:r>
    </w:p>
    <w:bookmarkEnd w:id="33"/>
    <w:bookmarkStart w:name="z49" w:id="34"/>
    <w:p>
      <w:pPr>
        <w:spacing w:after="0"/>
        <w:ind w:left="0"/>
        <w:jc w:val="both"/>
      </w:pPr>
      <w:r>
        <w:rPr>
          <w:rFonts w:ascii="Times New Roman"/>
          <w:b w:val="false"/>
          <w:i w:val="false"/>
          <w:color w:val="000000"/>
          <w:sz w:val="28"/>
        </w:rPr>
        <w:t>
      14. Медсестра осуществляет следующие функции:</w:t>
      </w:r>
    </w:p>
    <w:bookmarkEnd w:id="34"/>
    <w:bookmarkStart w:name="z50" w:id="35"/>
    <w:p>
      <w:pPr>
        <w:spacing w:after="0"/>
        <w:ind w:left="0"/>
        <w:jc w:val="both"/>
      </w:pPr>
      <w:r>
        <w:rPr>
          <w:rFonts w:ascii="Times New Roman"/>
          <w:b w:val="false"/>
          <w:i w:val="false"/>
          <w:color w:val="000000"/>
          <w:sz w:val="28"/>
        </w:rPr>
        <w:t>
      1) составляет список целевых групп обучающихся для проведения профилактических медицинских осмотров;</w:t>
      </w:r>
    </w:p>
    <w:bookmarkEnd w:id="35"/>
    <w:bookmarkStart w:name="z51" w:id="36"/>
    <w:p>
      <w:pPr>
        <w:spacing w:after="0"/>
        <w:ind w:left="0"/>
        <w:jc w:val="both"/>
      </w:pPr>
      <w:r>
        <w:rPr>
          <w:rFonts w:ascii="Times New Roman"/>
          <w:b w:val="false"/>
          <w:i w:val="false"/>
          <w:color w:val="000000"/>
          <w:sz w:val="28"/>
        </w:rPr>
        <w:t xml:space="preserve">
      2) обеспечивает плановое, сезонное или по эпидемическим показаниям проведение вакцинации подлежащего контингента обучающихся, с последующим наблюдением привитых согласно ПП РК № 612, после получения информированного согласия родителей (законных представителей) обучающихся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Кодекса;</w:t>
      </w:r>
    </w:p>
    <w:bookmarkEnd w:id="36"/>
    <w:bookmarkStart w:name="z52" w:id="37"/>
    <w:p>
      <w:pPr>
        <w:spacing w:after="0"/>
        <w:ind w:left="0"/>
        <w:jc w:val="both"/>
      </w:pPr>
      <w:r>
        <w:rPr>
          <w:rFonts w:ascii="Times New Roman"/>
          <w:b w:val="false"/>
          <w:i w:val="false"/>
          <w:color w:val="000000"/>
          <w:sz w:val="28"/>
        </w:rPr>
        <w:t>
      3) оказывает неотложную медицинскую помощь обучающимся, педагогическому и техническому персоналу в случаях внезапных острых заболеваний и состояний, обострении хронических заболеваний, не представляющих явную угрозу жизни пациента, травм (неотложная доврачебная помощь, направление в медицинскую организацию по месту прикрепления, вызов бригады скорой медицинской помощи);</w:t>
      </w:r>
    </w:p>
    <w:bookmarkEnd w:id="37"/>
    <w:bookmarkStart w:name="z53" w:id="38"/>
    <w:p>
      <w:pPr>
        <w:spacing w:after="0"/>
        <w:ind w:left="0"/>
        <w:jc w:val="both"/>
      </w:pPr>
      <w:r>
        <w:rPr>
          <w:rFonts w:ascii="Times New Roman"/>
          <w:b w:val="false"/>
          <w:i w:val="false"/>
          <w:color w:val="000000"/>
          <w:sz w:val="28"/>
        </w:rPr>
        <w:t>
      4) совместно со специалистом здорового образа жизни организации ПМСП осуществляет мероприятия по пропаганде и формированию здорового образа жизни;</w:t>
      </w:r>
    </w:p>
    <w:bookmarkEnd w:id="38"/>
    <w:bookmarkStart w:name="z54" w:id="39"/>
    <w:p>
      <w:pPr>
        <w:spacing w:after="0"/>
        <w:ind w:left="0"/>
        <w:jc w:val="both"/>
      </w:pPr>
      <w:r>
        <w:rPr>
          <w:rFonts w:ascii="Times New Roman"/>
          <w:b w:val="false"/>
          <w:i w:val="false"/>
          <w:color w:val="000000"/>
          <w:sz w:val="28"/>
        </w:rPr>
        <w:t>
      5) совместно с психологами и социальными педагогами организаций среднего образования, принимает участие в работе по охране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39"/>
    <w:bookmarkStart w:name="z55" w:id="40"/>
    <w:p>
      <w:pPr>
        <w:spacing w:after="0"/>
        <w:ind w:left="0"/>
        <w:jc w:val="both"/>
      </w:pPr>
      <w:r>
        <w:rPr>
          <w:rFonts w:ascii="Times New Roman"/>
          <w:b w:val="false"/>
          <w:i w:val="false"/>
          <w:color w:val="000000"/>
          <w:sz w:val="28"/>
        </w:rPr>
        <w:t xml:space="preserve">
      6) обеспечивает контроль рассаживания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w:t>
      </w:r>
    </w:p>
    <w:bookmarkEnd w:id="40"/>
    <w:bookmarkStart w:name="z56" w:id="41"/>
    <w:p>
      <w:pPr>
        <w:spacing w:after="0"/>
        <w:ind w:left="0"/>
        <w:jc w:val="both"/>
      </w:pPr>
      <w:r>
        <w:rPr>
          <w:rFonts w:ascii="Times New Roman"/>
          <w:b w:val="false"/>
          <w:i w:val="false"/>
          <w:color w:val="000000"/>
          <w:sz w:val="28"/>
        </w:rPr>
        <w:t xml:space="preserve">
      15. При наличии экстренных показаний или угрозы жизни обучающихся неотложная медицинская помощь оказывается без согласия родителей (законных представителей) с последующим обязательным информированием родителей (законных представителей) об оказанной медицинской помощи согласно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137 Кодекса.</w:t>
      </w:r>
    </w:p>
    <w:bookmarkEnd w:id="41"/>
    <w:bookmarkStart w:name="z57" w:id="42"/>
    <w:p>
      <w:pPr>
        <w:spacing w:after="0"/>
        <w:ind w:left="0"/>
        <w:jc w:val="left"/>
      </w:pPr>
      <w:r>
        <w:rPr>
          <w:rFonts w:ascii="Times New Roman"/>
          <w:b/>
          <w:i w:val="false"/>
          <w:color w:val="000000"/>
        </w:rPr>
        <w:t xml:space="preserve"> Глава 4. Минимальные штатные нормативы организаций здравоохранения, оказывающих медицинскую помощь обучающимся</w:t>
      </w:r>
    </w:p>
    <w:bookmarkEnd w:id="42"/>
    <w:bookmarkStart w:name="z58" w:id="43"/>
    <w:p>
      <w:pPr>
        <w:spacing w:after="0"/>
        <w:ind w:left="0"/>
        <w:jc w:val="both"/>
      </w:pPr>
      <w:r>
        <w:rPr>
          <w:rFonts w:ascii="Times New Roman"/>
          <w:b w:val="false"/>
          <w:i w:val="false"/>
          <w:color w:val="000000"/>
          <w:sz w:val="28"/>
        </w:rPr>
        <w:t>
      16. Минимальные штатные нормативы врачей, координирующих оказание медицинской помощи обучающимся, формируются из расчета 1 штатная единица на 2000 обучающихся, обслуживаемых организацией ПМСП.</w:t>
      </w:r>
    </w:p>
    <w:bookmarkEnd w:id="43"/>
    <w:bookmarkStart w:name="z59" w:id="44"/>
    <w:p>
      <w:pPr>
        <w:spacing w:after="0"/>
        <w:ind w:left="0"/>
        <w:jc w:val="both"/>
      </w:pPr>
      <w:r>
        <w:rPr>
          <w:rFonts w:ascii="Times New Roman"/>
          <w:b w:val="false"/>
          <w:i w:val="false"/>
          <w:color w:val="000000"/>
          <w:sz w:val="28"/>
        </w:rPr>
        <w:t>
      17. Минимальные штатные нормативы медсестер формируются из расчета 1 штатная единица на 700 обучающихся, но не менее 2,0 штатных единиц в организациях среднего образования с двух и трехсменным режимом обучения, и не более 4,0 штатных единиц в организациях среднего образования с количеством обучающихся свыше 2800.</w:t>
      </w:r>
    </w:p>
    <w:bookmarkEnd w:id="44"/>
    <w:bookmarkStart w:name="z60" w:id="45"/>
    <w:p>
      <w:pPr>
        <w:spacing w:after="0"/>
        <w:ind w:left="0"/>
        <w:jc w:val="both"/>
      </w:pPr>
      <w:r>
        <w:rPr>
          <w:rFonts w:ascii="Times New Roman"/>
          <w:b w:val="false"/>
          <w:i w:val="false"/>
          <w:color w:val="000000"/>
          <w:sz w:val="28"/>
        </w:rPr>
        <w:t>
      18. Руководитель организации ПМСП обеспечивает замещение временно отсутствующего основного работника медицинского пункта другим медицинским работником.</w:t>
      </w:r>
    </w:p>
    <w:bookmarkEnd w:id="45"/>
    <w:bookmarkStart w:name="z61" w:id="46"/>
    <w:p>
      <w:pPr>
        <w:spacing w:after="0"/>
        <w:ind w:left="0"/>
        <w:jc w:val="left"/>
      </w:pPr>
      <w:r>
        <w:rPr>
          <w:rFonts w:ascii="Times New Roman"/>
          <w:b/>
          <w:i w:val="false"/>
          <w:color w:val="000000"/>
        </w:rPr>
        <w:t xml:space="preserve"> Глава 5. Минимальное оснащение медицинского пункта организации среднего образования</w:t>
      </w:r>
    </w:p>
    <w:bookmarkEnd w:id="46"/>
    <w:p>
      <w:pPr>
        <w:spacing w:after="0"/>
        <w:ind w:left="0"/>
        <w:jc w:val="left"/>
      </w:pPr>
    </w:p>
    <w:p>
      <w:pPr>
        <w:spacing w:after="0"/>
        <w:ind w:left="0"/>
        <w:jc w:val="both"/>
      </w:pPr>
      <w:r>
        <w:rPr>
          <w:rFonts w:ascii="Times New Roman"/>
          <w:b w:val="false"/>
          <w:i w:val="false"/>
          <w:color w:val="000000"/>
          <w:sz w:val="28"/>
        </w:rPr>
        <w:t xml:space="preserve">
      19. Минимальное оснащение медицинских пунктов организаций среднего образования медицинскими изделиями для оказания медицинской помощи обучающимся осуществляется организацией ПМСП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Организация ПМСП обеспечивает укомплектование медицинских пунктов организаций среднего образования лекарственными средствами для оказания медицинской помощи обучающимся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Оснащение мебелью, техникой и канцелярскими принадлежностями медицинского пункта организации среднего образования осуществляется организацией ПМСП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в организациях</w:t>
            </w:r>
            <w:r>
              <w:br/>
            </w:r>
            <w:r>
              <w:rPr>
                <w:rFonts w:ascii="Times New Roman"/>
                <w:b w:val="false"/>
                <w:i w:val="false"/>
                <w:color w:val="000000"/>
                <w:sz w:val="20"/>
              </w:rPr>
              <w:t>среднего образования</w:t>
            </w:r>
          </w:p>
        </w:tc>
      </w:tr>
    </w:tbl>
    <w:bookmarkStart w:name="z66" w:id="47"/>
    <w:p>
      <w:pPr>
        <w:spacing w:after="0"/>
        <w:ind w:left="0"/>
        <w:jc w:val="left"/>
      </w:pPr>
      <w:r>
        <w:rPr>
          <w:rFonts w:ascii="Times New Roman"/>
          <w:b/>
          <w:i w:val="false"/>
          <w:color w:val="000000"/>
        </w:rPr>
        <w:t xml:space="preserve"> Минимальное оснащение медицинских пунктов организаций среднего образования медицинскими изделиями для оказания медицинской помощи обучающимся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5 х 10 сантиметров,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7 х 14 сантиметров,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Грелка резиновая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уничтожения остатков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периферический венозный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почкообразный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салфетки для инъекций,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нитриловые,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бактерицидный в наборе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рулонный 3 х 500 сантиметров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фиксирующий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Пузырь для льда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0,8 х 0,7 сантиметров стерильная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 х 70 сантиметров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лента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инфузий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для определения остроты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 для транспортировки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иммобилизации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Шприцы одноразовые с иглами:</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миллилитра;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миллилитров;</w:t>
            </w:r>
          </w:p>
          <w:p>
            <w:pPr>
              <w:spacing w:after="20"/>
              <w:ind w:left="20"/>
              <w:jc w:val="both"/>
            </w:pPr>
            <w:r>
              <w:rPr>
                <w:rFonts w:ascii="Times New Roman"/>
                <w:b w:val="false"/>
                <w:i w:val="false"/>
                <w:color w:val="000000"/>
                <w:sz w:val="20"/>
              </w:rPr>
              <w:t>
10 миллилитров.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10</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в организациях</w:t>
            </w:r>
            <w:r>
              <w:br/>
            </w:r>
            <w:r>
              <w:rPr>
                <w:rFonts w:ascii="Times New Roman"/>
                <w:b w:val="false"/>
                <w:i w:val="false"/>
                <w:color w:val="000000"/>
                <w:sz w:val="20"/>
              </w:rPr>
              <w:t>среднего образования</w:t>
            </w:r>
          </w:p>
        </w:tc>
      </w:tr>
    </w:tbl>
    <w:bookmarkStart w:name="z73" w:id="50"/>
    <w:p>
      <w:pPr>
        <w:spacing w:after="0"/>
        <w:ind w:left="0"/>
        <w:jc w:val="left"/>
      </w:pPr>
      <w:r>
        <w:rPr>
          <w:rFonts w:ascii="Times New Roman"/>
          <w:b/>
          <w:i w:val="false"/>
          <w:color w:val="000000"/>
        </w:rPr>
        <w:t xml:space="preserve"> Лекарственные средства для оказания медицинской помощи обучающимся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аммиака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500 миллиграмм, таблетка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200 миллиграмм, таблетка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10 миллиграмм, таблетка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0,9 % 200 миллилитров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 таблетка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30 миллиграмм, ампула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перекиси водорода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хлоргексидина биглюконат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аэрозоль для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Хлорпирамин 20 миллиграмм, ампула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таблетки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 0,18 %, ампула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в организациях</w:t>
            </w:r>
            <w:r>
              <w:br/>
            </w:r>
            <w:r>
              <w:rPr>
                <w:rFonts w:ascii="Times New Roman"/>
                <w:b w:val="false"/>
                <w:i w:val="false"/>
                <w:color w:val="000000"/>
                <w:sz w:val="20"/>
              </w:rPr>
              <w:t>среднего образования</w:t>
            </w:r>
          </w:p>
        </w:tc>
      </w:tr>
    </w:tbl>
    <w:bookmarkStart w:name="z75" w:id="51"/>
    <w:p>
      <w:pPr>
        <w:spacing w:after="0"/>
        <w:ind w:left="0"/>
        <w:jc w:val="left"/>
      </w:pPr>
      <w:r>
        <w:rPr>
          <w:rFonts w:ascii="Times New Roman"/>
          <w:b/>
          <w:i w:val="false"/>
          <w:color w:val="000000"/>
        </w:rPr>
        <w:t xml:space="preserve"> Оснащение мебелью, техникой и канцелярскими принадлежностями медицинского пункта организации среднего образования</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 и инструментария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принадлежности (журналы, бумага формата А4, клей, ручки, карандаши, дырокол, степлер, корректор, ножницы, папки)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в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столик со стеклянной крышкой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лента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(для вакцин и медикаментов)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канцелярский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