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2CCE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октября 2025 года № 124</w:t>
      </w:r>
      <w:r>
        <w:rPr>
          <w:rStyle w:val="s1"/>
        </w:rPr>
        <w:br/>
        <w:t>О внесении изменений в приказ Министра здравоохранения Республики Казахстан от 24 ноября 2020 года №ҚР ДСМ-201/2020 «Об утверждении правил прохождения прижизненным донором о</w:t>
      </w:r>
      <w:r>
        <w:rPr>
          <w:rStyle w:val="s1"/>
        </w:rPr>
        <w:t>рганов (части органа) и (или) тканей (части ткани) всестороннего медицинского обследования»</w:t>
      </w:r>
    </w:p>
    <w:p w:rsidR="00000000" w:rsidRDefault="00E92CCE">
      <w:pPr>
        <w:pStyle w:val="pj"/>
      </w:pPr>
      <w:r>
        <w:rPr>
          <w:rStyle w:val="s0"/>
        </w:rPr>
        <w:t> </w:t>
      </w:r>
    </w:p>
    <w:p w:rsidR="00000000" w:rsidRDefault="00E92CCE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92CCE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Министерства здравоохранения Республики Казахстан от 24 ноября 2020 года № ҚР ДСМ-201/2020 «Об утверждении правил прохождения прижизненным донором органов (части органа) и (или) тканей (части ткани) всестороннего медицинского обследования» (зарегистрирован</w:t>
      </w:r>
      <w:r>
        <w:rPr>
          <w:rStyle w:val="s0"/>
        </w:rPr>
        <w:t xml:space="preserve"> в Реестре государственной регистрации нормативных правовых актов под № 21677) следующие изменения:</w:t>
      </w:r>
    </w:p>
    <w:p w:rsidR="00000000" w:rsidRDefault="00E92CCE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E92CCE">
      <w:pPr>
        <w:pStyle w:val="pj"/>
      </w:pPr>
      <w:r>
        <w:rPr>
          <w:rStyle w:val="s0"/>
        </w:rPr>
        <w:t xml:space="preserve">«В соответствии c пунктом 3 статьи 210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</w:t>
      </w:r>
      <w:r>
        <w:rPr>
          <w:rStyle w:val="s0"/>
          <w:b/>
          <w:bCs/>
        </w:rPr>
        <w:t>РИКАЗЫВАЮ</w:t>
      </w:r>
      <w:r>
        <w:rPr>
          <w:rStyle w:val="s0"/>
        </w:rPr>
        <w:t>:»;</w:t>
      </w:r>
    </w:p>
    <w:p w:rsidR="00000000" w:rsidRDefault="00E92CCE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прохождения прижизненным донором органов (части органа) и (или) тканей (части ткани) всестороннего медицинского обследования, утвержденных указанным пр</w:t>
      </w:r>
      <w:r>
        <w:rPr>
          <w:rStyle w:val="s0"/>
        </w:rPr>
        <w:t>иказом:</w:t>
      </w:r>
    </w:p>
    <w:p w:rsidR="00000000" w:rsidRDefault="00E92CCE">
      <w:pPr>
        <w:pStyle w:val="pj"/>
      </w:pPr>
      <w:hyperlink r:id="rId9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92CCE">
      <w:pPr>
        <w:pStyle w:val="pj"/>
      </w:pPr>
      <w:r>
        <w:rPr>
          <w:rStyle w:val="s0"/>
        </w:rPr>
        <w:t>«1. Настоящие правила прохождения прижизненным донором органов (части органа) и (или) тканей (части ткани) всестороннего медицин</w:t>
      </w:r>
      <w:r>
        <w:rPr>
          <w:rStyle w:val="s0"/>
        </w:rPr>
        <w:t>ского обследования (далее - Правила) разработаны в соответствии пунктом 3 статьи 210 Кодекса Республики Казахстан «О здоровье народа и системе здравоохранения» (далее - Кодекс) и устанавливают порядок прохождения прижизненным донором органов (части органа)</w:t>
      </w:r>
      <w:r>
        <w:rPr>
          <w:rStyle w:val="s0"/>
        </w:rPr>
        <w:t xml:space="preserve"> и (или) тканей (части ткани) всестороннего медицинского обследования.»;</w:t>
      </w:r>
    </w:p>
    <w:p w:rsidR="00000000" w:rsidRDefault="00E92CCE">
      <w:pPr>
        <w:pStyle w:val="pj"/>
      </w:pPr>
      <w:hyperlink r:id="rId10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E92CCE">
      <w:pPr>
        <w:pStyle w:val="pj"/>
      </w:pPr>
      <w:r>
        <w:rPr>
          <w:rStyle w:val="s0"/>
        </w:rPr>
        <w:t>«3. Прижизненный донор предоставляет в организацию здравоохране</w:t>
      </w:r>
      <w:r>
        <w:rPr>
          <w:rStyle w:val="s0"/>
        </w:rPr>
        <w:t>ния, оказывающую услугу по трансплантации, следующие документы с целью дальнейшей трансплантации:</w:t>
      </w:r>
    </w:p>
    <w:p w:rsidR="00000000" w:rsidRDefault="00E92CCE">
      <w:pPr>
        <w:pStyle w:val="pj"/>
      </w:pPr>
      <w:r>
        <w:rPr>
          <w:rStyle w:val="s0"/>
        </w:rPr>
        <w:t>1) письменное нотариально удостоверенное согласие на изъятие органов (части органа) и (или) тканей (части ткани);</w:t>
      </w:r>
    </w:p>
    <w:p w:rsidR="00000000" w:rsidRDefault="00E92CCE">
      <w:pPr>
        <w:pStyle w:val="pj"/>
      </w:pPr>
      <w:r>
        <w:rPr>
          <w:rStyle w:val="s0"/>
        </w:rPr>
        <w:t>2) протокол этической комиссии об установлен</w:t>
      </w:r>
      <w:r>
        <w:rPr>
          <w:rStyle w:val="s0"/>
        </w:rPr>
        <w:t>ии генетической связи между потенциальным реципиентом и прижизненным донором.».</w:t>
      </w:r>
    </w:p>
    <w:p w:rsidR="00000000" w:rsidRDefault="00E92CCE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E92CCE">
      <w:pPr>
        <w:pStyle w:val="pj"/>
      </w:pPr>
      <w:r>
        <w:rPr>
          <w:rStyle w:val="s0"/>
        </w:rPr>
        <w:t>1) г</w:t>
      </w:r>
      <w:r>
        <w:rPr>
          <w:rStyle w:val="s0"/>
        </w:rPr>
        <w:t xml:space="preserve">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92CC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</w:t>
      </w:r>
      <w:r>
        <w:rPr>
          <w:rStyle w:val="s0"/>
        </w:rPr>
        <w:t>ан;</w:t>
      </w:r>
    </w:p>
    <w:p w:rsidR="00000000" w:rsidRDefault="00E92CCE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</w:t>
      </w:r>
      <w:r>
        <w:rPr>
          <w:rStyle w:val="s0"/>
        </w:rPr>
        <w:t>ий, предусмотренных подпунктами 1) и 2) настоящего пункта.</w:t>
      </w:r>
    </w:p>
    <w:p w:rsidR="00000000" w:rsidRDefault="00E92CC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92CCE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</w:t>
      </w:r>
      <w:r>
        <w:rPr>
          <w:rStyle w:val="s0"/>
        </w:rPr>
        <w:t xml:space="preserve">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92CCE">
      <w:pPr>
        <w:pStyle w:val="pj"/>
      </w:pPr>
      <w:r>
        <w:rPr>
          <w:rStyle w:val="s0"/>
        </w:rPr>
        <w:t> </w:t>
      </w:r>
    </w:p>
    <w:p w:rsidR="00000000" w:rsidRDefault="00E92CC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2CCE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92CC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92CC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92CCE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E92CCE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CE" w:rsidRDefault="00E92CCE" w:rsidP="00E92CCE">
      <w:r>
        <w:separator/>
      </w:r>
    </w:p>
  </w:endnote>
  <w:endnote w:type="continuationSeparator" w:id="0">
    <w:p w:rsidR="00E92CCE" w:rsidRDefault="00E92CCE" w:rsidP="00E9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CE" w:rsidRDefault="00E92CCE" w:rsidP="00E92CCE">
      <w:r>
        <w:separator/>
      </w:r>
    </w:p>
  </w:footnote>
  <w:footnote w:type="continuationSeparator" w:id="0">
    <w:p w:rsidR="00E92CCE" w:rsidRDefault="00E92CCE" w:rsidP="00E92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 w:rsidP="00E92C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92CCE" w:rsidRDefault="00E92CCE" w:rsidP="00E92C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октября 2025 года № 124 «О внесении изменений в приказ Министра здравоохранения Республики Казахстан от 24 ноября 2020 года №ҚР ДСМ-201/2020 «Об утверждении правил прохождения прижизненным донором органов (части органа) и (или) тканей (части ткани) всестороннего медицинского обследования» (не введен в действие)</w:t>
    </w:r>
  </w:p>
  <w:p w:rsidR="00E92CCE" w:rsidRPr="00E92CCE" w:rsidRDefault="00E92CCE" w:rsidP="00E92C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15.11.2025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CE" w:rsidRDefault="00E92C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92CCE"/>
    <w:rsid w:val="00E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92C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CC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92C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CC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E92C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2CC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92C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2CC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377342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377342" TargetMode="External"/><Relationship Id="rId12" Type="http://schemas.openxmlformats.org/officeDocument/2006/relationships/hyperlink" Target="http://online.zakon.kz/Document/?doc_id=32675861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267586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93773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37734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3096</Characters>
  <Application>Microsoft Office Word</Application>
  <DocSecurity>0</DocSecurity>
  <Lines>25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2025-11-05T08:27:00Z</dcterms:created>
  <dcterms:modified xsi:type="dcterms:W3CDTF">2025-11-05T08:27:00Z</dcterms:modified>
</cp:coreProperties>
</file>