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E1B" w:rsidRPr="002D1159" w:rsidRDefault="00007E1B" w:rsidP="002D1159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2D1159">
        <w:rPr>
          <w:rFonts w:ascii="Arial" w:hAnsi="Arial" w:cs="Arial"/>
          <w:b/>
          <w:sz w:val="20"/>
          <w:szCs w:val="20"/>
        </w:rPr>
        <w:t>Приказ Министра здравоохранения Республики Казахстан № ҚР ДСМ-315/2020 от 23 декабря 2020 года</w:t>
      </w:r>
    </w:p>
    <w:p w:rsidR="00007E1B" w:rsidRPr="002D1159" w:rsidRDefault="00007E1B" w:rsidP="002D1159">
      <w:pPr>
        <w:pStyle w:val="a5"/>
        <w:jc w:val="center"/>
        <w:rPr>
          <w:rFonts w:ascii="Arial" w:hAnsi="Arial" w:cs="Arial"/>
          <w:i/>
          <w:sz w:val="20"/>
          <w:szCs w:val="20"/>
        </w:rPr>
      </w:pPr>
      <w:r w:rsidRPr="002D1159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Казахстан 24 декабря 2020 года № 21898</w:t>
      </w:r>
    </w:p>
    <w:p w:rsidR="00007E1B" w:rsidRPr="002D1159" w:rsidRDefault="00007E1B" w:rsidP="002D1159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2D1159">
        <w:rPr>
          <w:rFonts w:ascii="Arial" w:hAnsi="Arial" w:cs="Arial"/>
          <w:b/>
          <w:sz w:val="20"/>
          <w:szCs w:val="20"/>
        </w:rPr>
        <w:t>Об утверждении правил проведения инспекций медицинских изделий</w:t>
      </w:r>
    </w:p>
    <w:p w:rsidR="00007E1B" w:rsidRPr="002D1159" w:rsidRDefault="00007E1B" w:rsidP="002D1159">
      <w:pPr>
        <w:pStyle w:val="a5"/>
        <w:jc w:val="both"/>
        <w:rPr>
          <w:rFonts w:ascii="Arial" w:hAnsi="Arial" w:cs="Arial"/>
          <w:sz w:val="20"/>
          <w:szCs w:val="20"/>
        </w:rPr>
      </w:pPr>
      <w:r w:rsidRPr="002D1159">
        <w:rPr>
          <w:rFonts w:ascii="Arial" w:hAnsi="Arial" w:cs="Arial"/>
          <w:sz w:val="20"/>
          <w:szCs w:val="20"/>
        </w:rPr>
        <w:t xml:space="preserve">В соответствии с пунктом 9 статьи 244 Кодекса Республики Казахстан от 7 июля 2020 года "О здоровье народа и системе здравоохранения" </w:t>
      </w:r>
      <w:r w:rsidRPr="002D1159">
        <w:rPr>
          <w:rFonts w:ascii="Arial" w:hAnsi="Arial" w:cs="Arial"/>
          <w:b/>
          <w:sz w:val="20"/>
          <w:szCs w:val="20"/>
        </w:rPr>
        <w:t>ПРИКАЗЫВАЮ</w:t>
      </w:r>
      <w:r w:rsidRPr="002D1159">
        <w:rPr>
          <w:rFonts w:ascii="Arial" w:hAnsi="Arial" w:cs="Arial"/>
          <w:sz w:val="20"/>
          <w:szCs w:val="20"/>
        </w:rPr>
        <w:t>:</w:t>
      </w:r>
      <w:bookmarkStart w:id="0" w:name="_GoBack"/>
      <w:bookmarkEnd w:id="0"/>
    </w:p>
    <w:p w:rsidR="00007E1B" w:rsidRPr="002D1159" w:rsidRDefault="00007E1B" w:rsidP="002D1159">
      <w:pPr>
        <w:pStyle w:val="a5"/>
        <w:jc w:val="both"/>
        <w:rPr>
          <w:rFonts w:ascii="Arial" w:hAnsi="Arial" w:cs="Arial"/>
          <w:sz w:val="20"/>
          <w:szCs w:val="20"/>
        </w:rPr>
      </w:pPr>
      <w:r w:rsidRPr="002D1159">
        <w:rPr>
          <w:rFonts w:ascii="Arial" w:hAnsi="Arial" w:cs="Arial"/>
          <w:sz w:val="20"/>
          <w:szCs w:val="20"/>
        </w:rPr>
        <w:t>1. Утвердить прилагаемые правила проведения инспекций медицинских изделий.</w:t>
      </w:r>
    </w:p>
    <w:p w:rsidR="00007E1B" w:rsidRPr="002D1159" w:rsidRDefault="00007E1B" w:rsidP="002D1159">
      <w:pPr>
        <w:pStyle w:val="a5"/>
        <w:jc w:val="both"/>
        <w:rPr>
          <w:rFonts w:ascii="Arial" w:hAnsi="Arial" w:cs="Arial"/>
          <w:sz w:val="20"/>
          <w:szCs w:val="20"/>
        </w:rPr>
      </w:pPr>
      <w:r w:rsidRPr="002D1159">
        <w:rPr>
          <w:rFonts w:ascii="Arial" w:hAnsi="Arial" w:cs="Arial"/>
          <w:sz w:val="20"/>
          <w:szCs w:val="20"/>
        </w:rPr>
        <w:t>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7E1B" w:rsidRPr="002D1159" w:rsidRDefault="00007E1B" w:rsidP="002D1159">
      <w:pPr>
        <w:pStyle w:val="a5"/>
        <w:jc w:val="both"/>
        <w:rPr>
          <w:rFonts w:ascii="Arial" w:hAnsi="Arial" w:cs="Arial"/>
          <w:sz w:val="20"/>
          <w:szCs w:val="20"/>
        </w:rPr>
      </w:pPr>
      <w:r w:rsidRPr="002D1159">
        <w:rPr>
          <w:rFonts w:ascii="Arial" w:hAnsi="Arial" w:cs="Arial"/>
          <w:sz w:val="20"/>
          <w:szCs w:val="20"/>
        </w:rPr>
        <w:t>1) государственную регистрацию настоящего приказа в Министерстве юстиции Республики Казахстан;</w:t>
      </w:r>
    </w:p>
    <w:p w:rsidR="00007E1B" w:rsidRPr="002D1159" w:rsidRDefault="00007E1B" w:rsidP="002D1159">
      <w:pPr>
        <w:pStyle w:val="a5"/>
        <w:jc w:val="both"/>
        <w:rPr>
          <w:rFonts w:ascii="Arial" w:hAnsi="Arial" w:cs="Arial"/>
          <w:sz w:val="20"/>
          <w:szCs w:val="20"/>
        </w:rPr>
      </w:pPr>
      <w:r w:rsidRPr="002D1159">
        <w:rPr>
          <w:rFonts w:ascii="Arial" w:hAnsi="Arial" w:cs="Arial"/>
          <w:sz w:val="20"/>
          <w:szCs w:val="20"/>
        </w:rPr>
        <w:t xml:space="preserve">2) размещение настоящего приказа на </w:t>
      </w:r>
      <w:proofErr w:type="spellStart"/>
      <w:r w:rsidRPr="002D1159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2D1159">
        <w:rPr>
          <w:rFonts w:ascii="Arial" w:hAnsi="Arial" w:cs="Arial"/>
          <w:sz w:val="20"/>
          <w:szCs w:val="20"/>
        </w:rPr>
        <w:t xml:space="preserve"> Министерства здравоохранения Республики Казахстан после его официального опубликования;</w:t>
      </w:r>
    </w:p>
    <w:p w:rsidR="00007E1B" w:rsidRPr="002D1159" w:rsidRDefault="00007E1B" w:rsidP="002D1159">
      <w:pPr>
        <w:pStyle w:val="a5"/>
        <w:jc w:val="both"/>
        <w:rPr>
          <w:rFonts w:ascii="Arial" w:hAnsi="Arial" w:cs="Arial"/>
          <w:sz w:val="20"/>
          <w:szCs w:val="20"/>
        </w:rPr>
      </w:pPr>
      <w:r w:rsidRPr="002D1159">
        <w:rPr>
          <w:rFonts w:ascii="Arial" w:hAnsi="Arial" w:cs="Arial"/>
          <w:sz w:val="20"/>
          <w:szCs w:val="2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7E1B" w:rsidRPr="002D1159" w:rsidRDefault="00007E1B" w:rsidP="002D1159">
      <w:pPr>
        <w:pStyle w:val="a5"/>
        <w:jc w:val="both"/>
        <w:rPr>
          <w:rFonts w:ascii="Arial" w:hAnsi="Arial" w:cs="Arial"/>
          <w:sz w:val="20"/>
          <w:szCs w:val="20"/>
        </w:rPr>
      </w:pPr>
      <w:r w:rsidRPr="002D1159">
        <w:rPr>
          <w:rFonts w:ascii="Arial" w:hAnsi="Arial" w:cs="Arial"/>
          <w:sz w:val="20"/>
          <w:szCs w:val="2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7E1B" w:rsidRPr="002D1159" w:rsidRDefault="00007E1B" w:rsidP="002D1159">
      <w:pPr>
        <w:pStyle w:val="a5"/>
        <w:jc w:val="both"/>
        <w:rPr>
          <w:rFonts w:ascii="Arial" w:hAnsi="Arial" w:cs="Arial"/>
          <w:sz w:val="20"/>
          <w:szCs w:val="20"/>
        </w:rPr>
      </w:pPr>
      <w:r w:rsidRPr="002D1159">
        <w:rPr>
          <w:rFonts w:ascii="Arial" w:hAnsi="Arial" w:cs="Arial"/>
          <w:sz w:val="20"/>
          <w:szCs w:val="20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6"/>
        <w:gridCol w:w="3144"/>
      </w:tblGrid>
      <w:tr w:rsidR="00007E1B" w:rsidRPr="002D1159" w:rsidTr="00007E1B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007E1B" w:rsidRPr="002D1159" w:rsidRDefault="00007E1B" w:rsidP="002D1159">
            <w:pPr>
              <w:pStyle w:val="a5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1" w:name="z12"/>
            <w:bookmarkEnd w:id="1"/>
            <w:r w:rsidRPr="002D1159">
              <w:rPr>
                <w:rFonts w:ascii="Arial" w:hAnsi="Arial" w:cs="Arial"/>
                <w:b/>
                <w:i/>
                <w:sz w:val="20"/>
                <w:szCs w:val="20"/>
              </w:rPr>
              <w:t>Министр здравоохранения</w:t>
            </w:r>
            <w:r w:rsidR="002D1159" w:rsidRPr="002D115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2D115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Республики Казахстан </w:t>
            </w:r>
          </w:p>
        </w:tc>
        <w:tc>
          <w:tcPr>
            <w:tcW w:w="3225" w:type="dxa"/>
            <w:vAlign w:val="center"/>
            <w:hideMark/>
          </w:tcPr>
          <w:p w:rsidR="00007E1B" w:rsidRPr="002D1159" w:rsidRDefault="00D2274D" w:rsidP="002D1159">
            <w:pPr>
              <w:pStyle w:val="a5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</w:t>
            </w:r>
            <w:r w:rsidR="002D115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</w:t>
            </w:r>
            <w:r w:rsidR="00007E1B" w:rsidRPr="002D1159">
              <w:rPr>
                <w:rFonts w:ascii="Arial" w:hAnsi="Arial" w:cs="Arial"/>
                <w:b/>
                <w:i/>
                <w:sz w:val="20"/>
                <w:szCs w:val="20"/>
              </w:rPr>
              <w:t>А. Цой</w:t>
            </w:r>
          </w:p>
        </w:tc>
      </w:tr>
    </w:tbl>
    <w:p w:rsidR="00007E1B" w:rsidRPr="00007E1B" w:rsidRDefault="00007E1B" w:rsidP="002D115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07E1B" w:rsidRPr="00007E1B" w:rsidTr="00007E1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13"/>
            <w:bookmarkEnd w:id="2"/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 приказом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 декабря 2020 года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ҚР ДСМ-315/2020</w:t>
            </w:r>
          </w:p>
        </w:tc>
      </w:tr>
    </w:tbl>
    <w:p w:rsidR="00007E1B" w:rsidRPr="00007E1B" w:rsidRDefault="00007E1B" w:rsidP="002D11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7E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проведения инспекций медицинских изделий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7E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Настоящие правила проведения инспекций медицинских изделий (далее – Правила) разработаны в соответствии с </w:t>
      </w:r>
      <w:r w:rsidRPr="002D115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9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244 Кодекса Республики Казахстан от 7 июля 2020 года "О здоровье народа и системе здравоохранения" (далее – Кодекс) и определяют порядок проведения инспекций медицинских изделий в соответствии с требованиями к внедрению, поддержанию и оценке системы менеджмента качества медицинских изделий в зависимости от потенциального риска их применения.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Для целей настоящих Правил применяются следующие термины и определения: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государственный орган в сфере обращения лекарственных средств и медицинских изделий (далее – государственный орган) – государственный орган, осуществляющий руководство в сфере обращения лекарственных средств и медицинских изделий, контроль за обращением лекарственных средств и медицинских изделий;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3) государственная экспертная организация в сфере обращения лекарственных средств и медицинских изделий (далее – экспертная организация) – субъект государственной монополии, осуществляющий производственно-хозяйственную деятельность в области здравоохранения по обеспечению безопасности, эффективности и качества лекарственных средств и медицинских изделий;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заявитель – производитель (изготовитель) или их представитель, уполномоченное подавать заявление, документы и материалы на проведение экспертизы медицинского изделия для регистрации, перерегистрации, внесения изменений в регистрационное досье и инспекции.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Инспекции медицинских изделий проводятся экспертной организацией путем посещения объекта по производству медицинского изделия (далее – инспекция).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Инспекции подлежат производственные площадки, осуществляющие как полный, так и неполный (расфасовка, упаковка и маркировка) циклы производства медицинского изделия (далее – объект инспекции).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Инспекция осуществляется в период проведения экспертизы при государственной регистрации, перерегистрации медицинских изделий, внесении изменений в регистрационное досье медицинского изделия, а также в рамках мониторинга безопасности, качества и эффективности медицинских изделий в следующих формах: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первичное инспектирование:</w:t>
      </w:r>
    </w:p>
    <w:p w:rsidR="00007E1B" w:rsidRPr="002D1159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экспертизе медицинских изделий 2а (стерильные), 2б и 3 класса потенциального риска применения производителей, ранее не регистрировавших продукцию в Республике Казахстан или ранее не поставлявших продукцию с производственных площадок в </w:t>
      </w:r>
      <w:r w:rsidRPr="002D11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 Казахстан, осуществляемой в порядке, предусмотренном пунктом 4 статьи 23 Кодекса;</w:t>
      </w:r>
    </w:p>
    <w:p w:rsidR="00007E1B" w:rsidRPr="002D1159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5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 начала, в ходе или после завершения клинических исследований медицинских изделий классов потенциального риска применения 3, 2б и имплантируемых медицинских изделий, осуществляемых в порядке, предусмотренном пунктом 6 статьи 238 Кодекса.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периодическое (плановое) инспектирование объектов, подвергшихся первичному 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инспектированию, проводится 1 раз в 3 года для подтверждения результативности системы менеджмента качества в обеспечении соответствия выпускаемых в обращение медицинских изделий;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внеплановое инспектирование: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экспертизе внесения изменений в регистрационное досье медицинского изделия (изменения перечня производственных площадок), осуществляемой в порядке, предусмотренным пунктом 4 статьи 23 Кодекса;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необходимости подтверждения факта устранения нарушений по результатам проведенной инспекции производства;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проведении расследований, связанных с безопасностью и эффективностью медицинского изделия, осуществляемых в порядке, предусмотренных </w:t>
      </w:r>
      <w:r w:rsidRPr="002D115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3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261 Кодекса;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при необходимости подтверждения факта устранения причин, которые привели к выпуску недоброкачественных медицинских изделий.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Расходы по организации и проведению инспекции несет заявитель на основании договора, заключаемого с экспертной организацией в соответствии с гражданским законодательством Республики Казахстан.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По решению экспертной организации проведение инспекций, за исключением субъектов, расположенных на территории Республики Казахстан, по документам с использованием средств дистанционного взаимодействия, посредством аудио- или видеосвязи без посещения производственного объекта в следующих случаях: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в случае угрозы возникновения, возникновения и ликвидации чрезвычайной ситуации;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при возникновении угрозы распространения заболевания, представляющих опасность для окружающих;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заболеваний и поражений, полученных в результате воздействия неблагоприятных химических, биологических, радиационных факторов.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При положительном результате дистанционной инспекции в течение одного года после снятия ограничений, предусмотренных в пункте 7 настоящих Правил, проводится инспекция с посещением субъекта инспектирования.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Для проведения инспекции создается инспекционная группа, состоящая из ведущего инспектора (руководитель группы), членов группы, включая инспекторов, привлекаемых экспертов и стажеров в сфере обращения лекарственных средств и медицинских изделий.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Инспекционная группа состоит из двух или более и</w:t>
      </w:r>
      <w:r w:rsidR="002D11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спекторов, включая руководителя инспекционной группы.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Требования к численности инспекционной группы, уровню квалификации сотрудников инспектората и привлеченных к работе инспекционной группы экспертов, устанавливаются процедурами системы качества инспектората </w:t>
      </w:r>
      <w:r w:rsidR="002D1159"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международному стандарту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управления качеством (далее – стандарт ISO 13485).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инспекционную группу включаются эксперты и стажеры (вновь принятые специалисты в инспекторат), их статус отмечается в приказе о формировании инспекционной группы. Стажеры не участвуют в классификации несоответствий, полученных по результатам проведенной инспекции.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случае необходимости, инспекционную группу сопровождают наблюдатели и переводчики.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При проведении инспекции инспекторы не выступают в роли консультантов, соблюдают конфиденциальность сведений, получаемых в процессе подготовки и проведения инспекции, а также сохраняют конфиденциальность результатов инспекции.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Продолжительность инспекции одной площадки (участка) зависит от объема выполняемой работы, типа и сложности площадки (участка).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7E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Глава 2. Порядок проведения инспекции медицинских изделий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Для проведения инспекции экспертная организация в ходе проведения экспертных работ направляет заявителю уведомление о необходимости проведения инспекции производства.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Продолжительность организации и проведения инспекции не превышает 120 календарных дней со дня получения уведомления о необходимости ее проведения.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Сроки организации и проведения инспекции не входят в срок проведения экспертизы медицинских изделий, осуществляемой в порядке, установленном </w:t>
      </w:r>
      <w:r w:rsidRPr="002D115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4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23 Кодекса.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Заявитель в течение 30 (тридцати) календарных дней со дня получения уведомления о необходимости проведения инспекции направляет в экспертную организацию: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письмо о согласии на проведение инспекции с указанием планируемых сроков;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руководство по качеству;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досье производственной площадки (при наличии);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перечень медицинских изделий, производимых (планируемых к производству) на производственном участке;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копию отчета о результатах проведения последнего инспектирования производства (при наличии);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копию отчета о результатах проведения органом по сертификации (для сертифицированных систем менеджмента качества) последнего аудита системы менеджмента качества медицинских изделий (при наличии).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Заявителем предоставляются документы в электронной форме с переводом на казахский и (или) русский языки.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Экспертная организация рассматривает представленные документы в течение 15 календарных дней.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В назначении инспекции отказывается при не устранении замечаний по представленным документам в срок, не превышающий 30 календарных дней не осуществляется.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Экспертная организация формирует график инспекций и направляет электронные копии документов, перечисленных в пункте 13 Правил инспекционной группе.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Заявитель обеспечивает сопровождение инспекционной группы персоналом субъекта инспектирования и перевода информации на казахский и (или) русский языки (в случае необходимости) во время проведения инспекции.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19. Руководитель инспекции обеспечивает разработку программы проведения инспекции (далее – программа инспекции) по форме согласно </w:t>
      </w:r>
      <w:r w:rsidRPr="002D11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1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Правилам. Программа инспекции подписывается инспекционной группой и направляется субъекту инспектирования за 7 календарных дней до начала инспекции на объекте.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Руководитель инспекции распределяет функции в инспекционной группе и координирует подготовительные мероприятия.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21. Инспекционная группа предварительно изучает документы, представленные субъектом инспектирования, относящиеся к инспектируемой деятельности.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22. В случае передачи производителем части процесса производства и проведения анализа по контракту другому лицу (аутсорсинг) дополнительно осуществляется инспектирование </w:t>
      </w:r>
      <w:proofErr w:type="spellStart"/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аутсорсинговой</w:t>
      </w:r>
      <w:proofErr w:type="spellEnd"/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компании. Данные </w:t>
      </w:r>
      <w:proofErr w:type="spellStart"/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аутсорсинговой</w:t>
      </w:r>
      <w:proofErr w:type="spellEnd"/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 представляются субъектом инспектирования.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23. Инспекция начинается со вступительного совещания с участием ответственных лиц объекта инспекции, в ходе которого руководитель инспекционной группы информирует о цели, сроках, программе инспекции и содержании инспекции, представляет членов инспекционной группы, заслушивается краткий обзор системы качества и деятельности на объекте, а также обсуждаются и решаются организационные вопросы.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Руководитель инспекции информирует субъект инспектирования о целях, сроках, содержании инспекции, представляет членов инспекционной группы, обсуждает организационные вопросы, представляет субъекту инспектирования возможность сделать краткий обзор системы качества и деятельности на объекте.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24. В ходе инспекции в программу вносятся изменения и (или) дополнения в случае обнаружения несоответствий, представляющих собой высокий риск по отношению к качеству продукции, процессу или системе качества.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25. Субъект инспекции сотрудничает с инспекционной группой и создает условия для проведения инспекции. В ходе проведения инспекции субъект инспектирования представляет инспекционной группе необходимую информацию, документы, записи, обеспечивает доступ к транспорту, производственным, складским, вспомогательным помещениям, помещениям контроля качества, а также другим помещениям субъекта.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26. При проведении инспекции члены инспекционной группы руководствуются требованиями к внедрению, поддержанию и оценке системы менеджмента качества медицинских изделий, предусмотренными </w:t>
      </w:r>
      <w:r w:rsidRPr="002D11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 2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Правилам, а также положениями стандарта ISO 13485 или эквивалентным ему региональным, национальным стандартом.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27. В ходе инспекции члены инспекционной группы проводят опрос ответственных лиц и наблюдение за деятельностью на рабочих местах и изучают: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процессы проектирования и разработки, если они включены в систему менеджмента качества производителя медицинского изделия;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процессы входного контроля сырья и материалов;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процессы производства и выходного контроля, в том числе управления контрольным, измерительным и испытательным оборудованием, методы контроля и испытаний на всех 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этапах производства, организацию условий хранения, видов упаковки, маркировки медицинских изделий;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процессы управления документацией и записями;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процессы корректирующих и предупреждающих действий;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процессы, связанные с потребителем.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Полученная информация отражается в рабочих записях членов инспекционной группы.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28. Инспекционная группа при проведении инспекции: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при нарушении условий хранения, транспортировки, производства, влияющих на качество и безопасность медицинских изделий, осуществляет отбор и проведение лабораторных испытаний образцов медицинских изделий;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осуществляет аудио (видео) запись и фотосъемку, а также снимает копии с документов, которые могут быть использованы в качестве свидетельств при выявлении несоответствий;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получает от субъекта инспектирования разъяснения по вопросам, возникающим во время инспекции;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прекращает проведение инспекции при препятствовании в реализации;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принимает меры или требует принятия мер в отношении предметов (материальных свидетельств), предположительно свидетельствующих о несоответствии положениям стандарта ISO 13485 или эквивалентных ему региональным, национальным стандартам.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29. Руководитель инспекции по результатам каждого дня инспекции проводит совещания с членами инспекционной группы для выработки предварительных несоответствий, которые обсуждаются с персоналом субъекта инспектирования.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30. Инспекция завершается проведением заключительного совещания с ответственными лицами субъекта инспектирования, на котором руководитель инспекции информирует об итогах инспекции с перечислением всех выявленных в ходе инспекции несоответствий.</w:t>
      </w:r>
    </w:p>
    <w:p w:rsidR="00007E1B" w:rsidRPr="002D1159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31. В случае наличия критических несоответствий руководитель инспекции составляет протокол несоответствий и извещает государственный орган о необходимости принятия </w:t>
      </w:r>
      <w:r w:rsidRPr="002D11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 в соответствии с подпунктом 3) пункта 2 статьи 54 Кодекса.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32. Протокол несоответствий, в котором указывается краткое описание выявленных отклонений, составляется по форме согласно приложению 3 к настоящим Правилам и 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неотъемлемой частью отчета о результатах инспекции производства медицинского изделия.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33. Протокол несоответствий составляется в двух экземплярах, подписывается членами инспекционной группы. Один экземпляр передается субъекту инспектирования, другой – в экспертную организацию.</w:t>
      </w:r>
    </w:p>
    <w:p w:rsidR="00007E1B" w:rsidRPr="002D1159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34. По результатам инспекции производства в течение 30 календарных дней формируется отчет о результатах инспекции производства медицинского изделия (далее – </w:t>
      </w:r>
      <w:r w:rsidRPr="002D11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Отчет) по форме согласно приложению 4 к настоящим Правилам. Отчет составляется в 2 (двух) экземплярах, из которых первый направляется объекту инспекции, второй остается в экспертной организации и включается в регистрационное досье медицинского изделия.</w:t>
      </w:r>
    </w:p>
    <w:p w:rsidR="00007E1B" w:rsidRPr="002D1159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5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Отчет действителен в течение 3 (трех) лет с даты последнего дня инспекции.</w:t>
      </w:r>
    </w:p>
    <w:p w:rsidR="00007E1B" w:rsidRPr="002D1159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5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35. Для проведения инспекции без посещения инспектируемых объектов субъект инспектирования прилагает документы согласно приложению 5 к настоящим Правилам.</w:t>
      </w:r>
    </w:p>
    <w:p w:rsidR="00007E1B" w:rsidRPr="002D1159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5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Отчет о результатах инспекции без посещения инспектируемых объектов содержит указание, что инспекция проведена на основании дистанционной проверки без посещения производственной площадки.</w:t>
      </w:r>
    </w:p>
    <w:p w:rsidR="00007E1B" w:rsidRPr="002D1159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36. В случае если при проведении инспекции были выявлены несоответствия, субъект инспектирования не позднее 30 календарных дней со дня получения отчета, направляет в экспертную организацию ответ с приложением плана корректирующих и предупреждающих действий и отчета о его выполнении, с которыми </w:t>
      </w:r>
      <w:proofErr w:type="spellStart"/>
      <w:r w:rsidRPr="002D115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ознакамливаются</w:t>
      </w:r>
      <w:proofErr w:type="spellEnd"/>
      <w:r w:rsidRPr="002D1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инспектор и все члены инспекционной группы, проводившие инспекцию.</w:t>
      </w:r>
    </w:p>
    <w:p w:rsidR="00007E1B" w:rsidRPr="002D1159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5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37. В течение 15 календарных дней со дня получения указанного ответа инспекционная группа осуществляет оценку полноты и результативности плана корректирующих и предупреждающих действий и отчета о его выполнении.</w:t>
      </w:r>
    </w:p>
    <w:p w:rsidR="00007E1B" w:rsidRPr="002D1159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5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38. Результаты оценки дополняются инспекционной группой в разделы 5 и 6 отчета инспекции, указанные в приложении 4 к настоящим Правилам.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39. Один экземпляр отчета по результатам оценки направляется инспектируемому субъекту (с сопроводительным письмом) не позднее 5 календарных дней со дня его подписания, второй экземпляр хранится в архиве экспертной организации.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40. В случае отбора проб (образцов), отчет инспекции составляется после получения результатов испытаний от испытательной лаборатории. При этом, указанный в пункте 34 настоящих Правил срок начинает исчисляться со дня получения экспертной организацией результатов испытаний.</w:t>
      </w:r>
    </w:p>
    <w:p w:rsidR="00007E1B" w:rsidRPr="002D1159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41. Результаты проведенной инспекции являются неотъемлемой частью регистрационного досье медицинского изделия и учитываются при формировании результатов экспертизы медицинских изделий, осуществляемой в порядке, </w:t>
      </w:r>
      <w:r w:rsidRPr="002D11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 пунктом 4 статьи 23 Кодекса, а также являются основанием для принятия государственным органом решений, предусмотренных пунктом 2 статьи 259 Кодекса.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42. Сведения о проведенных инспекциях медицинских изделий ежеквартально направляются экспертной организацией в государственный орган в сфере обращения лекарственных средств и медицинских изделий по форме согласно приложению 6 к 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Правилам.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43. Экспертная организация поддерживает в рабочем состоянии и хранит не менее 10 (десяти) лет документы и записи, относящиеся к инспекции производства (отчеты о результатах проведения инспектирования производства; записи о контроле за выполнением 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корректирующих действий по результатам проведения инспекций, а также жалобах и апелляциях по результатам инспекции производства).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44. Субъект инспектирования информирует экспертную организацию о любых планируемых изменениях в организации, влияющих на информацию, указанную в заявке (изменение названия, адреса, изменение объема, существенное изменение помещений, оборудования, операций).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45. В случаях несогласия с результатами проведенной инспекции, производитель медицинского изделия или его уполномоченный представитель обжалует в установленном законодательством Республики Казахстан порядке.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07E1B" w:rsidRPr="00007E1B" w:rsidTr="00007E1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105"/>
            <w:bookmarkEnd w:id="3"/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1 к Правилам 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инспекции 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медицинских изделий</w:t>
            </w:r>
          </w:p>
        </w:tc>
      </w:tr>
    </w:tbl>
    <w:p w:rsidR="00007E1B" w:rsidRPr="00007E1B" w:rsidRDefault="00007E1B" w:rsidP="002D11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7E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Программа проведения инспекции производства медицинских изделий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Период проведения с "__" ________ по "__" ________ 20___ года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Наименование субъекта инспектирование ___________________________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Цель инспекции _________________________________________________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Перечень производственных площадок, подлежащих инспекции (заполняется при проведении инспекции нескольких производственных площадок)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855"/>
        <w:gridCol w:w="1695"/>
      </w:tblGrid>
      <w:tr w:rsidR="00007E1B" w:rsidRPr="00007E1B" w:rsidTr="002D11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месторасположение (страна, город, населенный пункт)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посещения</w:t>
            </w:r>
          </w:p>
        </w:tc>
      </w:tr>
      <w:tr w:rsidR="00007E1B" w:rsidRPr="00007E1B" w:rsidTr="002D11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2D11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1159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Основание для проведения инспекции </w:t>
      </w:r>
      <w:r w:rsidR="002D11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 __________________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инспекционной группы 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4157"/>
        <w:gridCol w:w="1250"/>
        <w:gridCol w:w="3093"/>
      </w:tblGrid>
      <w:tr w:rsidR="00007E1B" w:rsidRPr="00007E1B" w:rsidTr="002D11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 инспекторов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(руководитель, член)</w:t>
            </w:r>
          </w:p>
        </w:tc>
      </w:tr>
      <w:tr w:rsidR="00007E1B" w:rsidRPr="00007E1B" w:rsidTr="002D11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2D11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График проведения инспекции производства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851"/>
        <w:gridCol w:w="4231"/>
        <w:gridCol w:w="1185"/>
        <w:gridCol w:w="2459"/>
      </w:tblGrid>
      <w:tr w:rsidR="00007E1B" w:rsidRPr="00007E1B" w:rsidTr="002D11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участки, подразделения, системы, процессы, подлежащие инспектированию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организации-производителя</w:t>
            </w:r>
          </w:p>
        </w:tc>
      </w:tr>
      <w:tr w:rsidR="00007E1B" w:rsidRPr="00007E1B" w:rsidTr="002D11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2D11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7E1B" w:rsidRPr="00007E1B" w:rsidRDefault="00007E1B" w:rsidP="002D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Руководитель инспекционной группы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 ___________________________________________________________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7E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 подпись 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     </w:t>
      </w:r>
      <w:r w:rsidRPr="00007E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Ф.И.О. (при наличии)</w:t>
      </w:r>
    </w:p>
    <w:p w:rsidR="00007E1B" w:rsidRPr="00007E1B" w:rsidRDefault="00007E1B" w:rsidP="002D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Члены инспекционной группы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 ___________________________________________________________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7E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 подпись 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     </w:t>
      </w:r>
      <w:r w:rsidRPr="00007E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Ф.И.О. (при наличии)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"______" _______________________20_______ г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07E1B" w:rsidRPr="00007E1B" w:rsidTr="00007E1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115"/>
            <w:bookmarkEnd w:id="4"/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2 к Правилам 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инспекции 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медицинских изделий</w:t>
            </w:r>
          </w:p>
        </w:tc>
      </w:tr>
    </w:tbl>
    <w:p w:rsidR="00007E1B" w:rsidRPr="00007E1B" w:rsidRDefault="00007E1B" w:rsidP="002D11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7E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 к внедрению, поддержанию и оценке системы менеджмента качества медицинских изделий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Производители медицинских изделий (за исключением производителей медицинских изделий класса потенциального риска применения 1 и нестерильных медицинских изделий класса потенциального риска применения 2а) до представления документов на экспертизу и регистрацию медицинских изделий внедряют систему менеджмента качества медицинских изделий в соответствии со стандартом ISO 13485 или эквивалентным ему региональным, национальным стандартом.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Производители медицинских изделий класса потенциального риска применения 1 и нестерильных медицинских изделий класса потенциального риска применения 2а на добровольной основе внедряют и поддерживают систему менеджмента качества медицинских изделий в соответствии со стандартом ISO 13485.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Производители стерильных медицинских изделий классов потенциального риска применения 2а и 2б до представления документов на экспертизу и регистрацию медицинских изделий внедряют систему менеджмента качества медицинских изделий в соответствии со стандартом ISO 13485 за исключением внедрения процессов проектирования и разработки.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Производители медицинских изделий класса потенциального риска применения 3 до представления документов на экспертизу и регистрацию медицинских изделий внедряют систему менеджмента качества медицинских изделий в соответствии со стандартом ISO 13485, включая процессы проектирования и разработки.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Для внедрения системы менеджмента качества медицинских изделий производитель медицинских изделий: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разрабатывает документированные требования к управлению рисками на всех этапах жизненного цикла медицинских изделий;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определяет процессы, необходимые для результативного функционирования системы менеджмента качества медицинских изделий (далее - процессы), и применение процессов в организации - производителе медицинских изделий;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определяет последовательность и взаимосвязь процессов;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4) определяет критерии и методы, необходимые для обеспечения результативности, как при осуществлении процессов, так и при управлении процессами;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обеспечивает наличие условий производства, ресурсов и информации, необходимых для поддержания процессов и осуществления мониторинга процессов;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осуществляет мониторинг, измерение и анализ процессов;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принимает меры, необходимые для достижения запланированных результатов и поддержания результативности процессов.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Все элементы системы менеджмента качества медицинских изделий (организационная структура, методики и описание процессов) оформляются документально и поддерживаются в актуальном состоянии.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Документация системы менеджмента качества медицинского изделия содержит описание: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требований к техническим характеристикам медицинского изделия, стандартов или отдельных разделов (пунктов, подпунктов) применяемых стандартов. В случае если соответствующие стандарты не будут применяться, описание способов, применимых к изготавливаемым медицинским изделиям и гарантирующих безопасность и эффективность применения медицинского изделия;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методов и глубины контроля третьей стороны в случае, если разработка, производство и (или) выходной контроль выполняются третьей стороной;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процессов производства, контроля качества и обеспечения качества медицинского изделия, процессов и систематических мер, которые используются для контроля качества и обеспечения качества медицинского изделия, в том числе процессов корректирующих и предупреждающих действий;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документов учета показателей качества медицинского изделия (отчетов о проведении внутренних проверок, инспекций, о результатах испытаний и других документов);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средств контроля за достижением требуемого качества медицинского изделия и результативным функционированием системы качества медицинского изделия;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планов, процедур и документов обратной связи с потребителями (в том числе мониторинга безопасности и эффективности медицинского изделия на </w:t>
      </w:r>
      <w:proofErr w:type="spellStart"/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постпродажном</w:t>
      </w:r>
      <w:proofErr w:type="spellEnd"/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этапе).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Производители медицинских изделий, внедрившие систему менеджмента качества медицинских изделий, поддерживают ее в актуальном состоянии и обеспечивают ее результативность.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Оценка системы менеджмента качества медицинских изделий проводится для следующих процессов: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процессы проектирования и разработки, если они включены в систему менеджмента качества производителя медицинского изделия;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2) процессы управления документацией и записями;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процессы производства и выходного контроля;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процессы корректирующих и предупреждающих действий;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процессы, связанные с потребителем.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Если производитель медицинского изделия внедрил систему менеджмента качества медицинских изделий в соответствии с требованиями стандартов, эквивалентных стандарту ISO 13485, то доказательства соответствия системы менеджмента качества требованиям данных стандартов (сертификат соответствия, отчеты об аудите системы менеджмента качества медицинских изделий) обеспечивают ее соответствие настоящим Требованиям в части процессов и процедур, связанных с функционированием системы менеджмента качества медицинских изделий. 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этом случае, инспектирование ограничивается проверкой выполнения требований, относящихся к процессам проектирования, разработки, производства и выходного контроля медицинского изделия и к процессам, связанным с потребителем (в части </w:t>
      </w:r>
      <w:proofErr w:type="spellStart"/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постпродажного</w:t>
      </w:r>
      <w:proofErr w:type="spellEnd"/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мониторинга).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Оценка процессов проектирования и разработки системы менеджмента качества медицинских изделий включает в себя: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подтверждение наличия процедур проектирования и разработки (включая управление рисками);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анализ документов, описывающих процедуру проектирования и охватывающих модельный ряд медицинского изделия;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подтверждение на основе выбранных записей по проектированию медицинского изделия того, что процедуры проектирования и разработки были установлены и применены;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подтверждение того, что входные данные процесса проектирования были разработаны с учетом назначения медицинского изделия и соответствующих положений Общих требований безопасности и эффективности;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анализ спецификаций на медицинские изделия в целях подтверждения того, что выходные данные проекта медицинского изделия, обеспечивающие безопасность и эффективность медицинского изделия при его применении по назначению, были определены;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подтверждение того, что деятельность по менеджменту риска была определена и осуществлена, критерии допустимости риска были установлены и являются соответствующими, любой остаточный риск был оценен и при необходимости доведен до сведения потребителя в соответствии с Общими требованиями безопасности и эффективности.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Оценка процессов управления документацией и записями системы менеджмента качества медицинских изделий включает в себя: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1) подтверждение того, что процедуры идентификации, хранения и удаления (уничтожения) документов и записей (включая управление изменениями) были разработаны;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подтверждение наличия документов, необходимых для того, чтобы организация могла обеспечивать планирование, осуществление производственных процессов и управление ими;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подтверждение того, что документация на медицинское изделие включает в себя: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свидетельства соответствия медицинских изделий требованиям (в том числе требованиям применяемых стандартов);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описание медицинских изделий, включая инструкции по применению, материалы и спецификацию;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сводную документацию по верификации и </w:t>
      </w:r>
      <w:proofErr w:type="spellStart"/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валидации</w:t>
      </w:r>
      <w:proofErr w:type="spellEnd"/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(в том числе данные клинических исследований (испытаний) в соответствии с порядком, установленным пунктом 6 статьи 238 Кодекса, а также в соответствии с </w:t>
      </w:r>
      <w:hyperlink r:id="rId5" w:anchor="z6" w:history="1">
        <w:r w:rsidRPr="00007E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клинических и клинико-лабораторных испытаний (исследований) медицинских изделий, утвержденными Решением Совета Евразийской экономической комиссии от 12 февраля 2016 года № 29);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маркировку медицинских изделий;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документы по менеджменту риска.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Оценка процессов производства и выходного контроля медицинских изделий включает в себя: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анализ производственных процессов изготовления серийной продукции (включая условия производства);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оценку процессов стерилизации (для медицинских изделий, выпускаемых в стерильном виде), в том числе: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определение того, что процессы стерилизации были документированы, записи параметров процесса стерилизации для каждой стерилизуемой партии медицинских изделий поддерживаются в рабочем состоянии;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определение того, что процесс стерилизации был </w:t>
      </w:r>
      <w:proofErr w:type="spellStart"/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валидирован</w:t>
      </w:r>
      <w:proofErr w:type="spellEnd"/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подтверждение того, что процессы производства являются управляемыми и контролируемыми и функционируют в соответствии с нормативной документацией, а также подтверждение обеспечения необходимого уровня контроля продукции и (или) услуг критических поставщиков;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подтверждение идентификации и </w:t>
      </w:r>
      <w:proofErr w:type="spellStart"/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медицинских изделий и процессов их производства, а также их соответствия техническим условиям;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5) подтверждение того, что деятельность по выходному контролю медицинских изделий обеспечивает соответствие медицинских изделий в соответствии с нормативной документацией и была документирована.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Оценка процессов корректирующих и предупреждающих действий системы менеджмента качества медицинских изделий включает в себя: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подтверждение того, что процедуры корректирующих и предупреждающих действий были разработаны;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подтверждение того, что средства управления препятствуют распространению медицинских изделий, качество которых не соответствует требованиям, предъявляемым при экспертизе медицинских изделий в порядке, установленном </w:t>
      </w:r>
      <w:r w:rsidRPr="002D115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3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239 Кодекса, а также </w:t>
      </w:r>
      <w:hyperlink r:id="rId6" w:anchor="z5" w:history="1">
        <w:r w:rsidRPr="00007E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Общим требованиям безопасности</w:t>
        </w:r>
      </w:hyperlink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эффективности медицинских изделий, утвержденных Решением Коллегии Евразийской экономической комиссии от 12 февраля 2016 года № 27;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подтверждение того, что корректирующие и предупреждающие действия являются результативными;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подтверждение того, что производитель медицинского изделия разработал эффективную процедуру выпуска и применения уведомлений по безопасности медицинских изделий в соответствии с порядком, установленным </w:t>
      </w:r>
      <w:r w:rsidRPr="002D115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3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261 Кодекса, а также в соответствии с </w:t>
      </w:r>
      <w:hyperlink r:id="rId7" w:anchor="z5" w:history="1">
        <w:r w:rsidRPr="00007E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мониторинга безопасности, качества и эффективности медицинских изделий, утвержденных Решением Коллегии Евразийской экономической комиссии от 22 декабря 2015 года № 174 (далее – Правила мониторинга ЕАЭС).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Оценка связанных с потребителем процессов системы менеджмента качества медицинских изделий включает в себя: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подтверждение того, что производитель медицинского изделия принял меры, необходимые для установления связи с потребителями, в целях выполнения необходимых корректирующих и предупреждающих действий, располагает системой сбора и анализа данных о безопасности и эффективности медицинских изделий на </w:t>
      </w:r>
      <w:proofErr w:type="spellStart"/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постпродажном</w:t>
      </w:r>
      <w:proofErr w:type="spellEnd"/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и поддерживает ее в актуальном состоянии, а также направляет в уполномоченный орган отчеты о результатах </w:t>
      </w:r>
      <w:proofErr w:type="spellStart"/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постпродажного</w:t>
      </w:r>
      <w:proofErr w:type="spellEnd"/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безопасности и эффективности медицинских изделий в соответствии с порядком, установленным пунктом 3 статьи 261 Кодекса, а также в соответствии с Правилами мониторинга ЕАЭС;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подтверждение того, что обратная связь с потребителем анализируется производителем медицинского изделия в ходе процессов жизненного цикла продукции и используется для повторной оценки риска и при необходимости для актуализации деятельности по менеджменту риска.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07E1B" w:rsidRPr="00007E1B" w:rsidTr="00007E1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z178"/>
            <w:bookmarkEnd w:id="5"/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3 к Правилам 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инспекции 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медицинских изделий</w:t>
            </w:r>
          </w:p>
        </w:tc>
      </w:tr>
    </w:tbl>
    <w:p w:rsidR="00007E1B" w:rsidRPr="00007E1B" w:rsidRDefault="00007E1B" w:rsidP="002D11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7E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Протокол несоответствий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от "__" ______ ______ года 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Наименование, адрес, реквизиты объекта инспекции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Дата(ы) проведения инспекции производства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9"/>
        <w:gridCol w:w="4717"/>
        <w:gridCol w:w="1789"/>
      </w:tblGrid>
      <w:tr w:rsidR="00007E1B" w:rsidRPr="00007E1B" w:rsidTr="002D11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Несоответствия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несоответствий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07E1B" w:rsidRPr="00007E1B" w:rsidTr="002D11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Критические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2D11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Значительные 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2D11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Малозначительные 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2D11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"Критическое несоответствие" – это несоответствие, которое вызывает или приводит к существенному риску возможности производства медицинского изделия опасного для здоровья и жизни человека.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Комбинация значительных несоответствий, ни одно из которых само по себе не является критическим, но которые в совокупности представляют критическое несоответствие, объясняется и фиксируется в качестве такового.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"Значительное несоответствие" – это не критическое несоответствие, которое: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привело к производству или может привести к производству медицинского изделия, не соответствующего документам регистрационного досье данного медицинского изделия;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указывает на значительное отклонение от стандарта ISO13485 и (или) стандарта надлежащей производственной практики (далее – GMP) Республики Казахстан, или требований иных актов законодательства в сфере обращения медицинских изделий;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комбинация несоответствий, ни одно из которых само по себе не является значительным, но которые в совокупности представляют значительное несоответствие и должны объясняться и фиксироваться в качестве такового.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"Малозначительное несоответствие" – это несоответствие, которое не классифицируется, как критическое или значительное, но указывает на отклонение от стандартов ISO13485 и (или) стандарта GMP Республики Казахстан.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Комментарии представителя организации–производителя (или лаборатории контроля качества) (не обязательно к заполнению)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5"/>
      </w:tblGrid>
      <w:tr w:rsidR="00007E1B" w:rsidRPr="00007E1B" w:rsidTr="00007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7E1B" w:rsidRPr="00007E1B" w:rsidRDefault="00007E1B" w:rsidP="002D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Руководитель инспекционной группы: 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_____________________________________________________________________________ 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            подпись Фамилия, имя, отчество (при наличии) 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Члены инспекционной группы: 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_____________________________________________________________________________ 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            подпись Фамилия, имя, отчество (при наличии) 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_____________________________________________________________________________ 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            подпись Фамилия, имя, отчество (при наличии) 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"____" _____________________ 20___</w:t>
      </w:r>
    </w:p>
    <w:p w:rsidR="00007E1B" w:rsidRPr="00007E1B" w:rsidRDefault="00007E1B" w:rsidP="002D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Представители и уполномоченные лица объекта инспекции: 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_____________________________________________________________________________ 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            подпись Фамилия, имя, отчество (при наличии) 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_____________________________________________________________________________ 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            подпись Фамилия, имя, отчество (при наличии) 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"____" _____________________ 20___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07E1B" w:rsidRPr="00007E1B" w:rsidTr="00007E1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z194"/>
            <w:bookmarkEnd w:id="6"/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4 к Правилам 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инспекции 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медицинских изделий</w:t>
            </w:r>
          </w:p>
        </w:tc>
      </w:tr>
    </w:tbl>
    <w:p w:rsidR="00007E1B" w:rsidRPr="00007E1B" w:rsidRDefault="00007E1B" w:rsidP="002D11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7E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Отчет о результатах инспекции производства медицинского изделия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7E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________________________________________________________________</w:t>
      </w:r>
      <w:r w:rsidRPr="00007E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(наименование организации-производителя) _____________________________________________________________________ </w:t>
      </w:r>
      <w:r w:rsidRPr="00007E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(наименование медицинского изделия)</w:t>
      </w:r>
    </w:p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Информация о производителе: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5"/>
        <w:gridCol w:w="3560"/>
      </w:tblGrid>
      <w:tr w:rsidR="00007E1B" w:rsidRPr="00007E1B" w:rsidTr="002D1159">
        <w:trPr>
          <w:tblCellSpacing w:w="15" w:type="dxa"/>
        </w:trPr>
        <w:tc>
          <w:tcPr>
            <w:tcW w:w="5620" w:type="dxa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юридический адрес производителя</w:t>
            </w:r>
          </w:p>
        </w:tc>
        <w:tc>
          <w:tcPr>
            <w:tcW w:w="3515" w:type="dxa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2D1159">
        <w:trPr>
          <w:tblCellSpacing w:w="15" w:type="dxa"/>
        </w:trPr>
        <w:tc>
          <w:tcPr>
            <w:tcW w:w="5620" w:type="dxa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адрес реквизиты производственной (-ых) площадки (-</w:t>
            </w:r>
            <w:proofErr w:type="spellStart"/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15" w:type="dxa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2D1159">
        <w:trPr>
          <w:tblCellSpacing w:w="15" w:type="dxa"/>
        </w:trPr>
        <w:tc>
          <w:tcPr>
            <w:tcW w:w="5620" w:type="dxa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проведения инспекции производства</w:t>
            </w:r>
          </w:p>
        </w:tc>
        <w:tc>
          <w:tcPr>
            <w:tcW w:w="3515" w:type="dxa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2D1159">
        <w:trPr>
          <w:tblCellSpacing w:w="15" w:type="dxa"/>
        </w:trPr>
        <w:tc>
          <w:tcPr>
            <w:tcW w:w="5620" w:type="dxa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комиссии (Ф.И.О. (при наличии), должность)</w:t>
            </w:r>
          </w:p>
        </w:tc>
        <w:tc>
          <w:tcPr>
            <w:tcW w:w="3515" w:type="dxa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2D1159">
        <w:trPr>
          <w:tblCellSpacing w:w="15" w:type="dxa"/>
        </w:trPr>
        <w:tc>
          <w:tcPr>
            <w:tcW w:w="5620" w:type="dxa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 инспекции производства</w:t>
            </w:r>
          </w:p>
        </w:tc>
        <w:tc>
          <w:tcPr>
            <w:tcW w:w="3515" w:type="dxa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2D1159">
        <w:trPr>
          <w:tblCellSpacing w:w="15" w:type="dxa"/>
        </w:trPr>
        <w:tc>
          <w:tcPr>
            <w:tcW w:w="5620" w:type="dxa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организации- производителя и производства</w:t>
            </w:r>
          </w:p>
        </w:tc>
        <w:tc>
          <w:tcPr>
            <w:tcW w:w="3515" w:type="dxa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2D1159">
        <w:trPr>
          <w:tblCellSpacing w:w="15" w:type="dxa"/>
        </w:trPr>
        <w:tc>
          <w:tcPr>
            <w:tcW w:w="5620" w:type="dxa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производимых медицинских изделий</w:t>
            </w:r>
          </w:p>
        </w:tc>
        <w:tc>
          <w:tcPr>
            <w:tcW w:w="3515" w:type="dxa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2D1159">
        <w:trPr>
          <w:tblCellSpacing w:w="15" w:type="dxa"/>
        </w:trPr>
        <w:tc>
          <w:tcPr>
            <w:tcW w:w="5620" w:type="dxa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критических поставщиков</w:t>
            </w:r>
          </w:p>
        </w:tc>
        <w:tc>
          <w:tcPr>
            <w:tcW w:w="3515" w:type="dxa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2D1159">
        <w:trPr>
          <w:tblCellSpacing w:w="15" w:type="dxa"/>
        </w:trPr>
        <w:tc>
          <w:tcPr>
            <w:tcW w:w="5620" w:type="dxa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зоны, подлежащие инспекции производства</w:t>
            </w:r>
          </w:p>
        </w:tc>
        <w:tc>
          <w:tcPr>
            <w:tcW w:w="3515" w:type="dxa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2D1159">
        <w:trPr>
          <w:tblCellSpacing w:w="15" w:type="dxa"/>
        </w:trPr>
        <w:tc>
          <w:tcPr>
            <w:tcW w:w="5620" w:type="dxa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 организации-производителя, участвующий в проведении инспекции производства</w:t>
            </w:r>
          </w:p>
        </w:tc>
        <w:tc>
          <w:tcPr>
            <w:tcW w:w="3515" w:type="dxa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2D1159">
        <w:trPr>
          <w:tblCellSpacing w:w="15" w:type="dxa"/>
        </w:trPr>
        <w:tc>
          <w:tcPr>
            <w:tcW w:w="5620" w:type="dxa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поданные организацией-производителем до проведения инспекции производства</w:t>
            </w:r>
          </w:p>
        </w:tc>
        <w:tc>
          <w:tcPr>
            <w:tcW w:w="3515" w:type="dxa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2D1159">
        <w:trPr>
          <w:tblCellSpacing w:w="15" w:type="dxa"/>
        </w:trPr>
        <w:tc>
          <w:tcPr>
            <w:tcW w:w="5620" w:type="dxa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лицензии на производство</w:t>
            </w:r>
          </w:p>
        </w:tc>
        <w:tc>
          <w:tcPr>
            <w:tcW w:w="3515" w:type="dxa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2D1159">
        <w:trPr>
          <w:tblCellSpacing w:w="15" w:type="dxa"/>
        </w:trPr>
        <w:tc>
          <w:tcPr>
            <w:tcW w:w="5620" w:type="dxa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сертификатов соответствия ISO 13485</w:t>
            </w:r>
          </w:p>
        </w:tc>
        <w:tc>
          <w:tcPr>
            <w:tcW w:w="3515" w:type="dxa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2D1159">
        <w:trPr>
          <w:tblCellSpacing w:w="15" w:type="dxa"/>
        </w:trPr>
        <w:tc>
          <w:tcPr>
            <w:tcW w:w="5620" w:type="dxa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заявок на экспертизу при государственной регистрации</w:t>
            </w:r>
          </w:p>
        </w:tc>
        <w:tc>
          <w:tcPr>
            <w:tcW w:w="3515" w:type="dxa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Наблюдения и результаты инспекции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5"/>
        <w:gridCol w:w="3560"/>
      </w:tblGrid>
      <w:tr w:rsidR="00007E1B" w:rsidRPr="00007E1B" w:rsidTr="002D1159">
        <w:trPr>
          <w:tblCellSpacing w:w="15" w:type="dxa"/>
        </w:trPr>
        <w:tc>
          <w:tcPr>
            <w:tcW w:w="5620" w:type="dxa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описание проверяемой деятельности и (или) технологических процессов</w:t>
            </w:r>
          </w:p>
        </w:tc>
        <w:tc>
          <w:tcPr>
            <w:tcW w:w="3515" w:type="dxa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2D1159">
        <w:trPr>
          <w:tblCellSpacing w:w="15" w:type="dxa"/>
        </w:trPr>
        <w:tc>
          <w:tcPr>
            <w:tcW w:w="5620" w:type="dxa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качеством</w:t>
            </w:r>
          </w:p>
        </w:tc>
        <w:tc>
          <w:tcPr>
            <w:tcW w:w="3515" w:type="dxa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2D1159">
        <w:trPr>
          <w:tblCellSpacing w:w="15" w:type="dxa"/>
        </w:trPr>
        <w:tc>
          <w:tcPr>
            <w:tcW w:w="5620" w:type="dxa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о медицинском изделии</w:t>
            </w:r>
          </w:p>
        </w:tc>
        <w:tc>
          <w:tcPr>
            <w:tcW w:w="3515" w:type="dxa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2D1159">
        <w:trPr>
          <w:tblCellSpacing w:w="15" w:type="dxa"/>
        </w:trPr>
        <w:tc>
          <w:tcPr>
            <w:tcW w:w="5620" w:type="dxa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разработка (описание изученных проектов)</w:t>
            </w:r>
          </w:p>
        </w:tc>
        <w:tc>
          <w:tcPr>
            <w:tcW w:w="3515" w:type="dxa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2D1159">
        <w:trPr>
          <w:tblCellSpacing w:w="15" w:type="dxa"/>
        </w:trPr>
        <w:tc>
          <w:tcPr>
            <w:tcW w:w="5620" w:type="dxa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</w:t>
            </w:r>
          </w:p>
        </w:tc>
        <w:tc>
          <w:tcPr>
            <w:tcW w:w="3515" w:type="dxa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2D1159">
        <w:trPr>
          <w:tblCellSpacing w:w="15" w:type="dxa"/>
        </w:trPr>
        <w:tc>
          <w:tcPr>
            <w:tcW w:w="5620" w:type="dxa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и оборудование</w:t>
            </w:r>
          </w:p>
        </w:tc>
        <w:tc>
          <w:tcPr>
            <w:tcW w:w="3515" w:type="dxa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2D1159">
        <w:trPr>
          <w:tblCellSpacing w:w="15" w:type="dxa"/>
        </w:trPr>
        <w:tc>
          <w:tcPr>
            <w:tcW w:w="5620" w:type="dxa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процесс, включая стерилизацию, контроль в процессе производства</w:t>
            </w:r>
          </w:p>
        </w:tc>
        <w:tc>
          <w:tcPr>
            <w:tcW w:w="3515" w:type="dxa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2D1159">
        <w:trPr>
          <w:tblCellSpacing w:w="15" w:type="dxa"/>
        </w:trPr>
        <w:tc>
          <w:tcPr>
            <w:tcW w:w="5620" w:type="dxa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и записи</w:t>
            </w:r>
          </w:p>
        </w:tc>
        <w:tc>
          <w:tcPr>
            <w:tcW w:w="3515" w:type="dxa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2D1159">
        <w:trPr>
          <w:tblCellSpacing w:w="15" w:type="dxa"/>
        </w:trPr>
        <w:tc>
          <w:tcPr>
            <w:tcW w:w="5620" w:type="dxa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Измерение, анализ и улучшение</w:t>
            </w:r>
          </w:p>
        </w:tc>
        <w:tc>
          <w:tcPr>
            <w:tcW w:w="3515" w:type="dxa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2D1159">
        <w:trPr>
          <w:tblCellSpacing w:w="15" w:type="dxa"/>
        </w:trPr>
        <w:tc>
          <w:tcPr>
            <w:tcW w:w="5620" w:type="dxa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закупками</w:t>
            </w:r>
          </w:p>
        </w:tc>
        <w:tc>
          <w:tcPr>
            <w:tcW w:w="3515" w:type="dxa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2D1159">
        <w:trPr>
          <w:tblCellSpacing w:w="15" w:type="dxa"/>
        </w:trPr>
        <w:tc>
          <w:tcPr>
            <w:tcW w:w="5620" w:type="dxa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Аутсорсинг</w:t>
            </w:r>
          </w:p>
        </w:tc>
        <w:tc>
          <w:tcPr>
            <w:tcW w:w="3515" w:type="dxa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2D1159">
        <w:trPr>
          <w:tblCellSpacing w:w="15" w:type="dxa"/>
        </w:trPr>
        <w:tc>
          <w:tcPr>
            <w:tcW w:w="5620" w:type="dxa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неблагоприятных событий (инцидентов)</w:t>
            </w:r>
          </w:p>
        </w:tc>
        <w:tc>
          <w:tcPr>
            <w:tcW w:w="3515" w:type="dxa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2D1159">
        <w:trPr>
          <w:tblCellSpacing w:w="15" w:type="dxa"/>
        </w:trPr>
        <w:tc>
          <w:tcPr>
            <w:tcW w:w="5620" w:type="dxa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Потребительские процессы, в том числе результаты клинических исследований</w:t>
            </w:r>
          </w:p>
        </w:tc>
        <w:tc>
          <w:tcPr>
            <w:tcW w:w="3515" w:type="dxa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Перечень несоответствий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5"/>
        <w:gridCol w:w="3560"/>
      </w:tblGrid>
      <w:tr w:rsidR="00007E1B" w:rsidRPr="00007E1B" w:rsidTr="002D1159">
        <w:trPr>
          <w:tblCellSpacing w:w="15" w:type="dxa"/>
        </w:trPr>
        <w:tc>
          <w:tcPr>
            <w:tcW w:w="5620" w:type="dxa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Критические</w:t>
            </w:r>
          </w:p>
        </w:tc>
        <w:tc>
          <w:tcPr>
            <w:tcW w:w="3515" w:type="dxa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2D1159">
        <w:trPr>
          <w:tblCellSpacing w:w="15" w:type="dxa"/>
        </w:trPr>
        <w:tc>
          <w:tcPr>
            <w:tcW w:w="5620" w:type="dxa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Значительные</w:t>
            </w:r>
          </w:p>
        </w:tc>
        <w:tc>
          <w:tcPr>
            <w:tcW w:w="3515" w:type="dxa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2D1159">
        <w:trPr>
          <w:tblCellSpacing w:w="15" w:type="dxa"/>
        </w:trPr>
        <w:tc>
          <w:tcPr>
            <w:tcW w:w="5620" w:type="dxa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Малозначительные</w:t>
            </w:r>
          </w:p>
        </w:tc>
        <w:tc>
          <w:tcPr>
            <w:tcW w:w="3515" w:type="dxa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Дополнительно</w:t>
      </w:r>
    </w:p>
    <w:tbl>
      <w:tblPr>
        <w:tblW w:w="93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5"/>
        <w:gridCol w:w="3670"/>
      </w:tblGrid>
      <w:tr w:rsidR="00007E1B" w:rsidRPr="00007E1B" w:rsidTr="00B13F2D">
        <w:trPr>
          <w:tblCellSpacing w:w="15" w:type="dxa"/>
        </w:trPr>
        <w:tc>
          <w:tcPr>
            <w:tcW w:w="5620" w:type="dxa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несоответствиях, устраненных в процессе инспекции, а также о сроках проведения корректирующих действий по </w:t>
            </w:r>
            <w:proofErr w:type="spellStart"/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неустраненным</w:t>
            </w:r>
            <w:proofErr w:type="spellEnd"/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несоответствиям, и формах подтверждения проведения корректирующих действий (представление подтверждающей документации или проверка на местах)</w:t>
            </w:r>
          </w:p>
        </w:tc>
        <w:tc>
          <w:tcPr>
            <w:tcW w:w="3625" w:type="dxa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B13F2D">
        <w:trPr>
          <w:tblCellSpacing w:w="15" w:type="dxa"/>
        </w:trPr>
        <w:tc>
          <w:tcPr>
            <w:tcW w:w="5620" w:type="dxa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Препятствия</w:t>
            </w:r>
          </w:p>
        </w:tc>
        <w:tc>
          <w:tcPr>
            <w:tcW w:w="3625" w:type="dxa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B13F2D">
        <w:trPr>
          <w:tblCellSpacing w:w="15" w:type="dxa"/>
        </w:trPr>
        <w:tc>
          <w:tcPr>
            <w:tcW w:w="5620" w:type="dxa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Зоны, которые не подверглись инспекции</w:t>
            </w:r>
          </w:p>
        </w:tc>
        <w:tc>
          <w:tcPr>
            <w:tcW w:w="3625" w:type="dxa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7E1B" w:rsidRDefault="00007E1B" w:rsidP="002D115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13F2D" w:rsidRDefault="00B13F2D" w:rsidP="002D115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Результаты рассмотрения устранения отклонений и выводы инспекции</w:t>
      </w:r>
    </w:p>
    <w:p w:rsidR="00B13F2D" w:rsidRDefault="00B13F2D" w:rsidP="002D115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13F2D" w:rsidTr="00B13F2D">
        <w:tc>
          <w:tcPr>
            <w:tcW w:w="2336" w:type="dxa"/>
          </w:tcPr>
          <w:p w:rsidR="00B13F2D" w:rsidRDefault="00386159" w:rsidP="00386159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несоответствий</w:t>
            </w:r>
          </w:p>
        </w:tc>
        <w:tc>
          <w:tcPr>
            <w:tcW w:w="2336" w:type="dxa"/>
          </w:tcPr>
          <w:p w:rsidR="00B13F2D" w:rsidRDefault="00386159" w:rsidP="00386159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несоответствий</w:t>
            </w:r>
          </w:p>
        </w:tc>
        <w:tc>
          <w:tcPr>
            <w:tcW w:w="2336" w:type="dxa"/>
          </w:tcPr>
          <w:p w:rsidR="00B13F2D" w:rsidRDefault="00386159" w:rsidP="00386159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устранении несоответствий (краткое содержание корректирующих и предупреждающих действий, 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подтверждающий документ)</w:t>
            </w:r>
          </w:p>
        </w:tc>
        <w:tc>
          <w:tcPr>
            <w:tcW w:w="2337" w:type="dxa"/>
          </w:tcPr>
          <w:p w:rsidR="00B13F2D" w:rsidRDefault="00386159" w:rsidP="00386159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устранения несоответствий</w:t>
            </w:r>
          </w:p>
        </w:tc>
      </w:tr>
      <w:tr w:rsidR="00B13F2D" w:rsidTr="00B13F2D">
        <w:trPr>
          <w:hidden/>
        </w:trPr>
        <w:tc>
          <w:tcPr>
            <w:tcW w:w="2336" w:type="dxa"/>
          </w:tcPr>
          <w:p w:rsidR="00B13F2D" w:rsidRDefault="00B13F2D" w:rsidP="002D1159">
            <w:pPr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B13F2D" w:rsidRDefault="00B13F2D" w:rsidP="002D1159">
            <w:pPr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B13F2D" w:rsidRDefault="00B13F2D" w:rsidP="002D1159">
            <w:pPr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B13F2D" w:rsidRDefault="00B13F2D" w:rsidP="002D1159">
            <w:pPr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B13F2D" w:rsidTr="00B13F2D">
        <w:trPr>
          <w:hidden/>
        </w:trPr>
        <w:tc>
          <w:tcPr>
            <w:tcW w:w="2336" w:type="dxa"/>
          </w:tcPr>
          <w:p w:rsidR="00B13F2D" w:rsidRDefault="00B13F2D" w:rsidP="002D1159">
            <w:pPr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B13F2D" w:rsidRDefault="00B13F2D" w:rsidP="002D1159">
            <w:pPr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B13F2D" w:rsidRDefault="00B13F2D" w:rsidP="002D1159">
            <w:pPr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B13F2D" w:rsidRDefault="00B13F2D" w:rsidP="002D1159">
            <w:pPr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</w:tbl>
    <w:p w:rsidR="00007E1B" w:rsidRPr="00007E1B" w:rsidRDefault="00007E1B" w:rsidP="002D1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Заключение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7"/>
        <w:gridCol w:w="298"/>
      </w:tblGrid>
      <w:tr w:rsidR="00007E1B" w:rsidRPr="00007E1B" w:rsidTr="00007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7E1B" w:rsidRPr="00007E1B" w:rsidRDefault="00007E1B" w:rsidP="00386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Руководитель инспекционной группы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 ___________________________________________________________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7E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 подпись 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     </w:t>
      </w:r>
      <w:r w:rsidRPr="00007E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Ф.И.О. (при наличии)</w:t>
      </w:r>
    </w:p>
    <w:p w:rsidR="00007E1B" w:rsidRPr="00007E1B" w:rsidRDefault="00007E1B" w:rsidP="00386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Члены инспекционной группы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 ___________________________________________________________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7E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 подпись 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     </w:t>
      </w:r>
      <w:r w:rsidRPr="00007E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Ф.И.О. (при наличии)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 ___________________________________________________________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7E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 подпись 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     </w:t>
      </w:r>
      <w:r w:rsidRPr="00007E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Ф.И.О. (при наличии)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"______" _______________________20_______ г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07E1B" w:rsidRPr="00007E1B" w:rsidTr="00007E1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7E1B" w:rsidRPr="00007E1B" w:rsidRDefault="00007E1B" w:rsidP="0038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z204"/>
            <w:bookmarkEnd w:id="7"/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5 к Правилам 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инспекции 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медицинских изделий</w:t>
            </w:r>
          </w:p>
        </w:tc>
      </w:tr>
    </w:tbl>
    <w:p w:rsidR="00007E1B" w:rsidRPr="00007E1B" w:rsidRDefault="00007E1B" w:rsidP="003861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7E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документов, представляемый субъектом инспектирования, при инспекции без посещения объекта инспектирования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4"/>
        <w:gridCol w:w="3284"/>
        <w:gridCol w:w="2837"/>
      </w:tblGrid>
      <w:tr w:rsidR="00007E1B" w:rsidRPr="00007E1B" w:rsidTr="003861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7E1B" w:rsidRPr="00007E1B" w:rsidRDefault="00007E1B" w:rsidP="00386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(обоснование)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386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первичном инспектировании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386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периодическом (плановом) инспектировании</w:t>
            </w:r>
          </w:p>
        </w:tc>
      </w:tr>
      <w:tr w:rsidR="00007E1B" w:rsidRPr="00007E1B" w:rsidTr="003861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системы менеджмента качества медицинских изделий в зависимости от потенциального риска их применения в соответствии со стандартом ISO 13485 или эквивалентным ему региональным, национальным стандартом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описание системы 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менеджмента качества медицинских изделий в зависимости от потенциального риска их применения в соответствии со стандартом ISO 13485 или эквивалентным ему региональным, национальным стандартом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Краткая информация о внесенных изменениях со дня последней инспекции </w:t>
            </w:r>
          </w:p>
        </w:tc>
      </w:tr>
      <w:tr w:rsidR="00007E1B" w:rsidRPr="00007E1B" w:rsidTr="003861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Нотариально заверенная копия разрешения на производство (лицензии), выданное национальным уполномоченным органом 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всех оригиналов лицензий и внесенных изменений 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лицензий и внесенных изменений, полученные за последние 3-5 лет</w:t>
            </w:r>
          </w:p>
        </w:tc>
      </w:tr>
      <w:tr w:rsidR="00007E1B" w:rsidRPr="00007E1B" w:rsidTr="003861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Досье производственного участка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Досье производственного участка, полное или обновленное за 6 месяцев до даты инспекции. Любые 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планируемые вносимые изменения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Досье производственного участка, полное или обновленное за 6 месяцев до даты инспекции. 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 о планируемых изменениях</w:t>
            </w:r>
          </w:p>
        </w:tc>
      </w:tr>
      <w:tr w:rsidR="00007E1B" w:rsidRPr="00007E1B" w:rsidTr="003861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Список сотрудников, участвующих в процессах оценки системы менеджмента качества медицинских изделий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фактической численности сотрудников, участвующих в процессах оценки системы менеджмента качества медицинских изделий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3861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медицинских изделий, производимых (планируемых к производству) на производственном участке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Торговые названия 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Торговые названия</w:t>
            </w:r>
          </w:p>
        </w:tc>
      </w:tr>
      <w:tr w:rsidR="00007E1B" w:rsidRPr="00007E1B" w:rsidTr="003861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файлы на медицинские изделия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файлы в электронном формате с возможностью поиска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файлы в электронном формате с возможностью поиска</w:t>
            </w:r>
          </w:p>
        </w:tc>
      </w:tr>
      <w:tr w:rsidR="00007E1B" w:rsidRPr="00007E1B" w:rsidTr="003861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отчета о результатах проведения органом по сертификации последнего аудита системы менеджмента качества медицинских изделий и отчета о результатах проведения последнего инспектирования производства, с нотариально заверенным переводом при необходимости 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Сертификаты ISO 13485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проведения органом по сертификации последнего аудита системы менеджмента качества медицинских изделий и отчета о результатах проведения последнего инспектирования производства 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проведения органом по сертификации последнего аудита системы менеджмента качества медицинских изделий и отчета о результатах проведения последнего инспектирования производства </w:t>
            </w:r>
          </w:p>
        </w:tc>
      </w:tr>
      <w:tr w:rsidR="00007E1B" w:rsidRPr="00007E1B" w:rsidTr="003861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проектирования и разработки системы менеджмента качества медицинских изделий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процедуры проектирования и разработки (включая управление рисками);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" w:name="z210"/>
            <w:bookmarkEnd w:id="8"/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документы, описывающих процедуру проектирования и охватывающих модельный ряд медицинского изделия;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" w:name="z211"/>
            <w:bookmarkEnd w:id="9"/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записи по проектированию медицинского изделия, того, что процедуры проектирования и разработки установлены и применены;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" w:name="z212"/>
            <w:bookmarkEnd w:id="10"/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входные данные процесса проектирования разработаны с учетом назначения медицинского изделия и соответствующих положений Общих требований безопасности и эффективности;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" w:name="z213"/>
            <w:bookmarkEnd w:id="11"/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спецификаций на медицинские изделия в целях 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подтверждения того, что выходные данные проекта медицинского изделия, обеспечивающие безопасность и эффективность медицинского изделия при его применении по назначению, определены;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е) документы, подтверждающие что деятельность по менеджменту риска определена и осуществлена, критерии допустимости риска установлены и являются соответствующими, любой остаточный риск оценен и при необходимости доведен до сведения потребителя в соответствии с Общими требованиями безопасности и эффективности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3861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Процессы управления документацией и записями системы менеджмента качества медицинских изделий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процедуры идентификации, хранения и удаления (уничтожения) документов и записей (включая управление изменениями) разработаны;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" w:name="z215"/>
            <w:bookmarkEnd w:id="12"/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документы, необходимые для того, чтобы организация могла обеспечивать планирование, осуществление производственных процессов и управление ими;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" w:name="z216"/>
            <w:bookmarkEnd w:id="13"/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свидетельства соответствия медицинских изделий требованиям (в том числе требованиям применяемых стандартов);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" w:name="z217"/>
            <w:bookmarkEnd w:id="14"/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медицинских изделий, включая инструкции по применению (руководства по эксплуатации), материалы и спецификацию;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" w:name="z218"/>
            <w:bookmarkEnd w:id="15"/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сводную документацию по верификации и </w:t>
            </w:r>
            <w:proofErr w:type="spellStart"/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валидации</w:t>
            </w:r>
            <w:proofErr w:type="spellEnd"/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(в том числе данные клинических исследований (испытаний) в соответствии с порядком, установленным </w:t>
            </w:r>
            <w:r w:rsidRPr="00386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пунктом 6 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статьи 238 Кодекса, и (или) в соответствии с </w:t>
            </w:r>
            <w:hyperlink r:id="rId8" w:anchor="z6" w:history="1">
              <w:r w:rsidRPr="00007E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Правилами</w:t>
              </w:r>
            </w:hyperlink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клинических и клинико-лабораторных испытаний (исследований) медицинских изделий, утвержденными Решением Совета Евразийской экономической комиссии от 12 февраля 2016 г. № 29);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" w:name="z219"/>
            <w:bookmarkEnd w:id="16"/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маркировку медицинских изделий;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 по менеджменту риска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3861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Процессы производства и выходного контроля медицинских изделий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документы производственных процессов изготовления серийной продукции (включая условия производства);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" w:name="z221"/>
            <w:bookmarkEnd w:id="17"/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документы по процессу стерилизации (для медицинских изделий, выпускаемых в стерильном виде), в том числе: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" w:name="z222"/>
            <w:bookmarkEnd w:id="18"/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того, что процессы стерилизации документированы, записи параметров процесса стерилизации для каждой стерилизуемой партии медицинских изделий поддерживаются в рабочем состоянии;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" w:name="z223"/>
            <w:bookmarkEnd w:id="19"/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подтверждение того, что процесс стерилизации </w:t>
            </w:r>
            <w:proofErr w:type="spellStart"/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валидирован</w:t>
            </w:r>
            <w:proofErr w:type="spellEnd"/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" w:name="z224"/>
            <w:bookmarkEnd w:id="20"/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того, что процесс стерилизации проводится в соответствии с установленными параметрами;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" w:name="z225"/>
            <w:bookmarkEnd w:id="21"/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документы, подтверждающие того, что процессы производства являются управляемыми и контролируемыми и функционируют в установленных пределах, а также подтверждение обеспечения необходимого уровня контроля продукции и (или) услуг критических поставщиков;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" w:name="z226"/>
            <w:bookmarkEnd w:id="22"/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документы, подтверждающие идентификацию и </w:t>
            </w:r>
            <w:proofErr w:type="spellStart"/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прослеживаемость</w:t>
            </w:r>
            <w:proofErr w:type="spellEnd"/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медицинских изделий и процессов их производства, а также их соответствия установленным требованиям;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документы, подтверждающие того, что деятельность по выходному контролю медицинских изделий обеспечивает соответствие медицинских изделий установленным требованиям и документирована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3861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Процессы корректирующих и предупреждающих действий системы менеджмента качества медицинских изделий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документы, подтверждающие того, что процедуры корректирующих и предупреждающих действий разработаны;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" w:name="z228"/>
            <w:bookmarkEnd w:id="23"/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документы, подтверждающие того, что средства управления препятствуют распространению медицинских изделий, качество которых не соответствует требованиям, предъявляемым при экспертизе медицинских изделий в порядке, установленном </w:t>
            </w:r>
            <w:r w:rsidRPr="00386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пунктом 3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 239 Кодекса и (или) </w:t>
            </w:r>
            <w:hyperlink r:id="rId9" w:anchor="z5" w:history="1">
              <w:r w:rsidRPr="00007E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Общим требованиям</w:t>
              </w:r>
            </w:hyperlink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и эффективности медицинских изделий, утвержденных Решением Коллегии Евразийской экономической комиссии от 12 февраля 2016 г. № 27;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" w:name="z229"/>
            <w:bookmarkEnd w:id="24"/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документы, подтверждающие того, что корректирующие и предупреждающие действия являются результативными;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г) документы, подтверждающие того, что производитель медицинского изделия разработал эффективную процедуру выпуска и применения уведомлений по безопасности медицинских изделий в 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соответствии с порядком, установленным </w:t>
            </w:r>
            <w:r w:rsidRPr="00386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пунктом 3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 261 Кодекса и (или) в соответствии с </w:t>
            </w:r>
            <w:hyperlink r:id="rId10" w:anchor="z5" w:history="1">
              <w:r w:rsidRPr="00007E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Правилами</w:t>
              </w:r>
            </w:hyperlink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мониторинга безопасности, качества и эффективности медицинских изделий, утвержденных Решением Коллегии Евразийской экономической комиссии от 22 декабря 2015 г. № 174.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3861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связанных с потребителем процессов системы менеджмента качества медицинских изделий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документы, подтверждающие того, что производитель медицинского изделия принял меры, необходимые для установления связи с потребителями, в целях выполнения необходимых корректирующих и предупреждающих действий, располагает системой сбора и анализа данных о безопасности и эффективности медицинских изделий на </w:t>
            </w:r>
            <w:proofErr w:type="spellStart"/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постпродажном</w:t>
            </w:r>
            <w:proofErr w:type="spellEnd"/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и поддерживает ее в актуальном состоянии, а также направляет в уполномоченный орган (экспертную организацию) отчеты о результатах </w:t>
            </w:r>
            <w:proofErr w:type="spellStart"/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постпродажного</w:t>
            </w:r>
            <w:proofErr w:type="spellEnd"/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мониторинга безопасности и эффективности медицинских изделий в соответствии с порядком, установленным </w:t>
            </w:r>
            <w:r w:rsidRPr="00386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пунктом 3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 261 Кодекса, и (или) в соответствии с Правилами мониторинга ЕАЭС;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документы, подтверждающие того, что обратная связь с потребителем анализируется производителем медицинского изделия в ходе процессов жизненного цикла продукции и используется для повторной оценки риска и при необходимости для актуализации деятельности по менеджменту риска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7E1B" w:rsidRPr="00007E1B" w:rsidRDefault="00007E1B" w:rsidP="002D115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07E1B" w:rsidRPr="00007E1B" w:rsidTr="00007E1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007E1B" w:rsidRPr="00007E1B" w:rsidRDefault="00007E1B" w:rsidP="0038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z231"/>
            <w:bookmarkEnd w:id="25"/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6 к Правилам 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инспекции </w:t>
            </w: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медицинских изделий</w:t>
            </w:r>
          </w:p>
        </w:tc>
      </w:tr>
    </w:tbl>
    <w:p w:rsidR="00007E1B" w:rsidRPr="00007E1B" w:rsidRDefault="00007E1B" w:rsidP="003861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7E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Сведения о проведенных инспекциях производства медицинских изделий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4810"/>
        <w:gridCol w:w="1700"/>
        <w:gridCol w:w="2078"/>
      </w:tblGrid>
      <w:tr w:rsidR="00007E1B" w:rsidRPr="00007E1B" w:rsidTr="0038615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07E1B" w:rsidRPr="00007E1B" w:rsidRDefault="00007E1B" w:rsidP="00386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7E1B" w:rsidRPr="00007E1B" w:rsidRDefault="00007E1B" w:rsidP="00386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инспекции производства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7E1B" w:rsidRPr="00007E1B" w:rsidRDefault="00007E1B" w:rsidP="00386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медицинского изделия</w:t>
            </w:r>
          </w:p>
        </w:tc>
      </w:tr>
      <w:tr w:rsidR="00007E1B" w:rsidRPr="00007E1B" w:rsidTr="0038615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7E1B" w:rsidRPr="00007E1B" w:rsidRDefault="00007E1B" w:rsidP="0038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7E1B" w:rsidRPr="00007E1B" w:rsidRDefault="00007E1B" w:rsidP="0038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386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зарубежный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386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отечественный</w:t>
            </w:r>
          </w:p>
        </w:tc>
      </w:tr>
      <w:tr w:rsidR="00007E1B" w:rsidRPr="00007E1B" w:rsidTr="0038615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07E1B" w:rsidRPr="00007E1B" w:rsidRDefault="00007E1B" w:rsidP="00386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первичной инспекции, в том числе: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38615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7E1B" w:rsidRPr="00007E1B" w:rsidRDefault="00007E1B" w:rsidP="0038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38615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7E1B" w:rsidRPr="00007E1B" w:rsidRDefault="00007E1B" w:rsidP="0038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завершено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38615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07E1B" w:rsidRPr="00007E1B" w:rsidRDefault="00007E1B" w:rsidP="00386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плановой инспекции, в том числе: 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38615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7E1B" w:rsidRPr="00007E1B" w:rsidRDefault="00007E1B" w:rsidP="0038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38615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7E1B" w:rsidRPr="00007E1B" w:rsidRDefault="00007E1B" w:rsidP="0038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завершено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38615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07E1B" w:rsidRPr="00007E1B" w:rsidRDefault="00007E1B" w:rsidP="00386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внеплановой инспекции, в том числе: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38615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7E1B" w:rsidRPr="00007E1B" w:rsidRDefault="00007E1B" w:rsidP="0038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38615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7E1B" w:rsidRPr="00007E1B" w:rsidRDefault="00007E1B" w:rsidP="0038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завершено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1B" w:rsidRPr="00007E1B" w:rsidTr="003861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7E1B" w:rsidRPr="00007E1B" w:rsidRDefault="00007E1B" w:rsidP="00386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7E1B" w:rsidRPr="00007E1B" w:rsidRDefault="00007E1B" w:rsidP="002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7E1B" w:rsidRPr="00007E1B" w:rsidRDefault="00007E1B" w:rsidP="00386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Руководитель структурного подразделения экспертной организации: 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 _______________________________________________________________ 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подпись                   Фамилия, имя, отчество (при наличии) 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Заместитель руководителя экспертной организации: 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 _______________________________________________________________ </w:t>
      </w:r>
      <w:r w:rsidRP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подпись                   Фамилия, имя, отчество (при наличии)</w:t>
      </w:r>
    </w:p>
    <w:p w:rsidR="0057666F" w:rsidRDefault="0057666F" w:rsidP="002D1159">
      <w:pPr>
        <w:jc w:val="both"/>
      </w:pPr>
    </w:p>
    <w:sectPr w:rsidR="00576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F7C6D"/>
    <w:multiLevelType w:val="multilevel"/>
    <w:tmpl w:val="5094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1B"/>
    <w:rsid w:val="00007E1B"/>
    <w:rsid w:val="002D1159"/>
    <w:rsid w:val="00386159"/>
    <w:rsid w:val="0057666F"/>
    <w:rsid w:val="00B13F2D"/>
    <w:rsid w:val="00D2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0529"/>
  <w15:chartTrackingRefBased/>
  <w15:docId w15:val="{C4BF8A9D-DED4-48A9-A061-E2715559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7E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07E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E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7E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0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07E1B"/>
    <w:rPr>
      <w:color w:val="0000FF"/>
      <w:u w:val="single"/>
    </w:rPr>
  </w:style>
  <w:style w:type="paragraph" w:styleId="a5">
    <w:name w:val="No Spacing"/>
    <w:uiPriority w:val="1"/>
    <w:qFormat/>
    <w:rsid w:val="002D1159"/>
    <w:pPr>
      <w:spacing w:after="0" w:line="240" w:lineRule="auto"/>
    </w:pPr>
  </w:style>
  <w:style w:type="table" w:styleId="a6">
    <w:name w:val="Table Grid"/>
    <w:basedOn w:val="a1"/>
    <w:uiPriority w:val="39"/>
    <w:rsid w:val="00B13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6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H16EV00002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H15EK00017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H16EV00002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dilet.zan.kz/rus/docs/H16EV000029" TargetMode="External"/><Relationship Id="rId10" Type="http://schemas.openxmlformats.org/officeDocument/2006/relationships/hyperlink" Target="http://adilet.zan.kz/rus/docs/H15EK0001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H16EV0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7097</Words>
  <Characters>40453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Фоменко</dc:creator>
  <cp:keywords/>
  <dc:description/>
  <cp:lastModifiedBy>Елена Фоменко</cp:lastModifiedBy>
  <cp:revision>6</cp:revision>
  <dcterms:created xsi:type="dcterms:W3CDTF">2021-01-06T03:45:00Z</dcterms:created>
  <dcterms:modified xsi:type="dcterms:W3CDTF">2021-01-08T08:11:00Z</dcterms:modified>
</cp:coreProperties>
</file>