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0DB8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торговли и интеграции Республики Казахстан от 31 июля 2025 года № 232-НҚ </w:t>
      </w:r>
      <w:r>
        <w:rPr>
          <w:rStyle w:val="s1"/>
        </w:rPr>
        <w:br/>
        <w:t>Об утверждении Правил ведения Национального каталога товаров, а также регистрации товаров в нем</w:t>
      </w:r>
    </w:p>
    <w:p w:rsidR="00000000" w:rsidRDefault="00050DB8">
      <w:pPr>
        <w:pStyle w:val="pj"/>
      </w:pPr>
      <w:r>
        <w:rPr>
          <w:rStyle w:val="s0"/>
        </w:rPr>
        <w:t> </w:t>
      </w:r>
    </w:p>
    <w:p w:rsidR="00000000" w:rsidRDefault="00050DB8">
      <w:pPr>
        <w:pStyle w:val="pj"/>
      </w:pPr>
      <w:r>
        <w:rPr>
          <w:rStyle w:val="s0"/>
        </w:rPr>
        <w:t xml:space="preserve">В соответствии с подпунктом 15-12) </w:t>
      </w:r>
      <w:hyperlink r:id="rId7" w:anchor="sub_id=7001512" w:history="1">
        <w:r>
          <w:rPr>
            <w:rStyle w:val="a4"/>
          </w:rPr>
          <w:t>статьи 7</w:t>
        </w:r>
      </w:hyperlink>
      <w:r>
        <w:rPr>
          <w:rStyle w:val="s0"/>
        </w:rPr>
        <w:t xml:space="preserve"> Закона Республики Казахстан «О регулировании торговой деятельности»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050DB8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Национального</w:t>
      </w:r>
      <w:r>
        <w:rPr>
          <w:rStyle w:val="s0"/>
        </w:rPr>
        <w:t xml:space="preserve"> каталога товаров, а также регистрации товаров в нем.</w:t>
      </w:r>
    </w:p>
    <w:p w:rsidR="00000000" w:rsidRDefault="00050DB8">
      <w:pPr>
        <w:pStyle w:val="pj"/>
      </w:pPr>
      <w:r>
        <w:rPr>
          <w:rStyle w:val="s0"/>
        </w:rPr>
        <w:t>2. Департаменту цифровой трансформации и маркировки товаров Министерства торговли и интеграции Республики Казахстан в установленном законодательством порядке обеспечить:</w:t>
      </w:r>
    </w:p>
    <w:p w:rsidR="00000000" w:rsidRDefault="00050DB8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050DB8">
      <w:pPr>
        <w:pStyle w:val="pj"/>
      </w:pPr>
      <w:r>
        <w:rPr>
          <w:rStyle w:val="s0"/>
        </w:rPr>
        <w:t>2) размещение настоящего приказа на интернет-ресурсе Министерства торговли и интеграции Республики Казахстан;</w:t>
      </w:r>
    </w:p>
    <w:p w:rsidR="00000000" w:rsidRDefault="00050DB8">
      <w:pPr>
        <w:pStyle w:val="pj"/>
      </w:pPr>
      <w:r>
        <w:rPr>
          <w:rStyle w:val="s0"/>
        </w:rPr>
        <w:t>3. Контроль за исп</w:t>
      </w:r>
      <w:r>
        <w:rPr>
          <w:rStyle w:val="s0"/>
        </w:rPr>
        <w:t>олнением настоящего приказа возложить на курирующего вице-министра торговли и интеграции Республики Казахстан.</w:t>
      </w:r>
    </w:p>
    <w:p w:rsidR="00000000" w:rsidRDefault="00050DB8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050DB8">
      <w:pPr>
        <w:pStyle w:val="pj"/>
      </w:pPr>
      <w:r>
        <w:rPr>
          <w:rStyle w:val="s0"/>
        </w:rPr>
        <w:t> </w:t>
      </w:r>
    </w:p>
    <w:p w:rsidR="00000000" w:rsidRDefault="00050DB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50DB8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торговли и интеграции </w:t>
            </w:r>
          </w:p>
          <w:p w:rsidR="00000000" w:rsidRDefault="00050DB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50DB8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50DB8">
            <w:pPr>
              <w:pStyle w:val="pr"/>
            </w:pPr>
            <w:r>
              <w:rPr>
                <w:rStyle w:val="s0"/>
                <w:b/>
                <w:bCs/>
              </w:rPr>
              <w:t>А. Шаккалиев</w:t>
            </w:r>
          </w:p>
        </w:tc>
      </w:tr>
    </w:tbl>
    <w:p w:rsidR="00000000" w:rsidRDefault="00050DB8">
      <w:pPr>
        <w:pStyle w:val="p"/>
      </w:pPr>
      <w:r>
        <w:t> </w:t>
      </w:r>
    </w:p>
    <w:p w:rsidR="00000000" w:rsidRDefault="00050DB8">
      <w:pPr>
        <w:pStyle w:val="p"/>
      </w:pPr>
      <w:r>
        <w:rPr>
          <w:rStyle w:val="s0"/>
        </w:rPr>
        <w:t>«СОГЛАСОВАНО»</w:t>
      </w:r>
    </w:p>
    <w:p w:rsidR="00000000" w:rsidRDefault="00050DB8">
      <w:pPr>
        <w:pStyle w:val="p"/>
      </w:pPr>
      <w:r>
        <w:rPr>
          <w:rStyle w:val="s0"/>
        </w:rPr>
        <w:t>Министерство здравоохранения</w:t>
      </w:r>
    </w:p>
    <w:p w:rsidR="00000000" w:rsidRDefault="00050DB8">
      <w:pPr>
        <w:pStyle w:val="p"/>
      </w:pPr>
      <w:r>
        <w:rPr>
          <w:rStyle w:val="s0"/>
        </w:rPr>
        <w:t>Республики Казахстан</w:t>
      </w:r>
    </w:p>
    <w:p w:rsidR="00000000" w:rsidRDefault="00050DB8">
      <w:pPr>
        <w:pStyle w:val="p"/>
      </w:pPr>
      <w:r>
        <w:rPr>
          <w:rStyle w:val="s0"/>
        </w:rPr>
        <w:t>«СОГЛАСОВАНО»</w:t>
      </w:r>
    </w:p>
    <w:p w:rsidR="00000000" w:rsidRDefault="00050DB8">
      <w:pPr>
        <w:pStyle w:val="p"/>
      </w:pPr>
      <w:r>
        <w:rPr>
          <w:rStyle w:val="s0"/>
        </w:rPr>
        <w:t>Министерство финансов</w:t>
      </w:r>
    </w:p>
    <w:p w:rsidR="00000000" w:rsidRDefault="00050DB8">
      <w:pPr>
        <w:pStyle w:val="p"/>
      </w:pPr>
      <w:r>
        <w:rPr>
          <w:rStyle w:val="s0"/>
        </w:rPr>
        <w:t>Республики Казахстан</w:t>
      </w:r>
    </w:p>
    <w:p w:rsidR="00000000" w:rsidRDefault="00050DB8">
      <w:pPr>
        <w:pStyle w:val="p"/>
      </w:pPr>
      <w:r>
        <w:rPr>
          <w:rStyle w:val="s0"/>
        </w:rPr>
        <w:t>«СОГЛАСОВАНО»</w:t>
      </w:r>
    </w:p>
    <w:p w:rsidR="00000000" w:rsidRDefault="00050DB8">
      <w:pPr>
        <w:pStyle w:val="p"/>
      </w:pPr>
      <w:r>
        <w:rPr>
          <w:rStyle w:val="s0"/>
        </w:rPr>
        <w:t>Министерство промышленности</w:t>
      </w:r>
    </w:p>
    <w:p w:rsidR="00000000" w:rsidRDefault="00050DB8">
      <w:pPr>
        <w:pStyle w:val="p"/>
      </w:pPr>
      <w:r>
        <w:rPr>
          <w:rStyle w:val="s0"/>
        </w:rPr>
        <w:t>и строительства Республики Казахстан</w:t>
      </w:r>
    </w:p>
    <w:p w:rsidR="00000000" w:rsidRDefault="00050DB8">
      <w:pPr>
        <w:pStyle w:val="pr"/>
      </w:pPr>
      <w:bookmarkStart w:id="1" w:name="SUB100"/>
      <w:bookmarkEnd w:id="1"/>
      <w:r>
        <w:rPr>
          <w:rStyle w:val="s0"/>
        </w:rPr>
        <w:t xml:space="preserve">Утверждены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050DB8">
      <w:pPr>
        <w:pStyle w:val="pr"/>
      </w:pPr>
      <w:r>
        <w:rPr>
          <w:rStyle w:val="s0"/>
        </w:rPr>
        <w:t>Министр торговли и интеграции</w:t>
      </w:r>
    </w:p>
    <w:p w:rsidR="00000000" w:rsidRDefault="00050DB8">
      <w:pPr>
        <w:pStyle w:val="pr"/>
      </w:pPr>
      <w:r>
        <w:rPr>
          <w:rStyle w:val="s0"/>
        </w:rPr>
        <w:t>Республики Казахстан</w:t>
      </w:r>
    </w:p>
    <w:p w:rsidR="00000000" w:rsidRDefault="00050DB8">
      <w:pPr>
        <w:pStyle w:val="pr"/>
      </w:pPr>
      <w:r>
        <w:rPr>
          <w:rStyle w:val="s0"/>
        </w:rPr>
        <w:t>от 31 июля 2025 года</w:t>
      </w:r>
    </w:p>
    <w:p w:rsidR="00000000" w:rsidRDefault="00050DB8">
      <w:pPr>
        <w:pStyle w:val="pr"/>
      </w:pPr>
      <w:r>
        <w:rPr>
          <w:rStyle w:val="s0"/>
        </w:rPr>
        <w:t>№ 232-НҚ</w:t>
      </w:r>
    </w:p>
    <w:p w:rsidR="00000000" w:rsidRDefault="00050DB8">
      <w:pPr>
        <w:pStyle w:val="pc"/>
      </w:pPr>
      <w:r>
        <w:rPr>
          <w:rStyle w:val="s1"/>
        </w:rPr>
        <w:t> </w:t>
      </w:r>
    </w:p>
    <w:p w:rsidR="00000000" w:rsidRDefault="00050DB8">
      <w:pPr>
        <w:pStyle w:val="pc"/>
      </w:pPr>
      <w:r>
        <w:rPr>
          <w:rStyle w:val="s1"/>
        </w:rPr>
        <w:t> </w:t>
      </w:r>
    </w:p>
    <w:p w:rsidR="00000000" w:rsidRDefault="00050DB8">
      <w:pPr>
        <w:pStyle w:val="pc"/>
        <w:spacing w:after="240"/>
      </w:pPr>
      <w:r>
        <w:rPr>
          <w:rStyle w:val="s1"/>
        </w:rPr>
        <w:t>Правила ведения Национального каталога товаров, а также регистрации товаров в нем</w:t>
      </w:r>
    </w:p>
    <w:p w:rsidR="00000000" w:rsidRDefault="00050DB8">
      <w:pPr>
        <w:pStyle w:val="pc"/>
      </w:pPr>
      <w:r>
        <w:rPr>
          <w:rStyle w:val="s1"/>
        </w:rPr>
        <w:t> </w:t>
      </w:r>
    </w:p>
    <w:p w:rsidR="00000000" w:rsidRDefault="00050DB8">
      <w:pPr>
        <w:pStyle w:val="pc"/>
      </w:pPr>
      <w:r>
        <w:rPr>
          <w:rStyle w:val="s1"/>
        </w:rPr>
        <w:t>Глава 1. Общие положения</w:t>
      </w:r>
    </w:p>
    <w:p w:rsidR="00000000" w:rsidRDefault="00050DB8">
      <w:pPr>
        <w:pStyle w:val="pc"/>
      </w:pPr>
      <w:r>
        <w:rPr>
          <w:rStyle w:val="s1"/>
        </w:rPr>
        <w:t> </w:t>
      </w:r>
    </w:p>
    <w:p w:rsidR="00000000" w:rsidRDefault="00050DB8">
      <w:pPr>
        <w:pStyle w:val="pj"/>
      </w:pPr>
      <w:r>
        <w:rPr>
          <w:rStyle w:val="s0"/>
        </w:rPr>
        <w:t>1. Настоящие правила ведения Национального каталога товаров, а также регистрации товаров в нем (далее - Правила) разработаны в соответствии с п</w:t>
      </w:r>
      <w:r>
        <w:rPr>
          <w:rStyle w:val="s0"/>
        </w:rPr>
        <w:t xml:space="preserve">одпунктом 15-12) </w:t>
      </w:r>
      <w:hyperlink r:id="rId10" w:anchor="sub_id=7001512" w:history="1">
        <w:r>
          <w:rPr>
            <w:rStyle w:val="a4"/>
          </w:rPr>
          <w:t>статьи 7</w:t>
        </w:r>
      </w:hyperlink>
      <w:r>
        <w:rPr>
          <w:rStyle w:val="s0"/>
        </w:rPr>
        <w:t xml:space="preserve"> Закона Республики Казахстан «О регулировании торговой деятельности» и определяют порядок ведения Национального каталога товаров, а также регистрац</w:t>
      </w:r>
      <w:r>
        <w:rPr>
          <w:rStyle w:val="s0"/>
        </w:rPr>
        <w:t>ии товаров в нем.</w:t>
      </w:r>
    </w:p>
    <w:p w:rsidR="00000000" w:rsidRDefault="00050DB8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:rsidR="00000000" w:rsidRDefault="00050DB8">
      <w:pPr>
        <w:pStyle w:val="pj"/>
      </w:pPr>
      <w:r>
        <w:rPr>
          <w:rStyle w:val="s0"/>
        </w:rPr>
        <w:t>1) уполномоченный орган в области здравоохранения - центральный исполнительный орган, осуществляющий руководство и межотраслевую координацию в области охраны здоровья гражда</w:t>
      </w:r>
      <w:r>
        <w:rPr>
          <w:rStyle w:val="s0"/>
        </w:rPr>
        <w:t>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</w:t>
      </w:r>
      <w:r>
        <w:rPr>
          <w:rStyle w:val="s0"/>
        </w:rPr>
        <w:t>мощи);</w:t>
      </w:r>
    </w:p>
    <w:p w:rsidR="00000000" w:rsidRDefault="00050DB8">
      <w:pPr>
        <w:pStyle w:val="pj"/>
      </w:pPr>
      <w:r>
        <w:rPr>
          <w:rStyle w:val="s0"/>
        </w:rPr>
        <w:t>2) глобальный идентификационный номер (Global Trade Item Number, далее - код товара (GTIN)) - номер, присваиваемый группе товаров национальным (региональным) подразделением международной организации в области стандартизации учета и штрихового кодиро</w:t>
      </w:r>
      <w:r>
        <w:rPr>
          <w:rStyle w:val="s0"/>
        </w:rPr>
        <w:t>вания логистических единиц GS1 в соответствии со стандартами данной организации GS1, в целях ее однозначной идентификации в мировом экономическом пространстве, и используемый в качестве кода товара в Национальном каталоге товаров.</w:t>
      </w:r>
    </w:p>
    <w:p w:rsidR="00000000" w:rsidRDefault="00050DB8">
      <w:pPr>
        <w:pStyle w:val="pj"/>
      </w:pPr>
      <w:r>
        <w:rPr>
          <w:rStyle w:val="s0"/>
        </w:rPr>
        <w:t>3) средство идентификации</w:t>
      </w:r>
      <w:r>
        <w:rPr>
          <w:rStyle w:val="s0"/>
        </w:rPr>
        <w:t xml:space="preserve"> - уникальная последовательность символов в машиночитаемой форме, представленная в виде штрихового кода, или записанная на радиочастотную метку, или представленная с использованием иного средства (технологии) автоматической идентификации;</w:t>
      </w:r>
    </w:p>
    <w:p w:rsidR="00000000" w:rsidRDefault="00050DB8">
      <w:pPr>
        <w:pStyle w:val="pj"/>
      </w:pPr>
      <w:r>
        <w:rPr>
          <w:rStyle w:val="s0"/>
        </w:rPr>
        <w:t>4) Единый операто</w:t>
      </w:r>
      <w:r>
        <w:rPr>
          <w:rStyle w:val="s0"/>
        </w:rPr>
        <w:t>р маркировки и прослеживаемости товаров (далее - Единый оператор) - государственное предприятие, акционерное общество, товарищество с ограниченной ответственностью, более пятидесяти процентов голосующих акций (долей участия в уставном капитале) которого пр</w:t>
      </w:r>
      <w:r>
        <w:rPr>
          <w:rStyle w:val="s0"/>
        </w:rPr>
        <w:t>ямо или косвенно принадлежат государству, осуществляющее разработку, администрирование, сопровождение и эксплуатационную поддержку информационной системы маркировки и прослеживаемости товаров, включая разработку, ведение и актуализацию Национального катало</w:t>
      </w:r>
      <w:r>
        <w:rPr>
          <w:rStyle w:val="s0"/>
        </w:rPr>
        <w:t>га товаров, и иные функции, предусмотренные законодательством Республики Казахстан;</w:t>
      </w:r>
    </w:p>
    <w:p w:rsidR="00000000" w:rsidRDefault="00050DB8">
      <w:pPr>
        <w:pStyle w:val="pj"/>
      </w:pPr>
      <w:r>
        <w:rPr>
          <w:rStyle w:val="s0"/>
        </w:rPr>
        <w:t>5) Национальный каталог товаров - информационный ресурс, разработанный Единым оператором, содержащий единую номенклатуру продукции и обязательный к использованию в качестве справочника товаров при осуществлении процессов маркировки и прослеживаемости товар</w:t>
      </w:r>
      <w:r>
        <w:rPr>
          <w:rStyle w:val="s0"/>
        </w:rPr>
        <w:t>ов в Республике Казахстан, включающий характеристики товаров, коды товарной номенклатуры внешнеэкономической деятельности и иные значения;</w:t>
      </w:r>
    </w:p>
    <w:p w:rsidR="00000000" w:rsidRDefault="00050DB8">
      <w:pPr>
        <w:pStyle w:val="pj"/>
      </w:pPr>
      <w:r>
        <w:rPr>
          <w:rStyle w:val="s0"/>
        </w:rPr>
        <w:t>6) GS1- международная организация в области стандартизации учёта и штрихового кодирования логистических единиц.</w:t>
      </w:r>
    </w:p>
    <w:p w:rsidR="00000000" w:rsidRDefault="00050DB8">
      <w:pPr>
        <w:pStyle w:val="pc"/>
      </w:pPr>
      <w:r>
        <w:rPr>
          <w:rStyle w:val="s1"/>
        </w:rPr>
        <w:t> </w:t>
      </w:r>
    </w:p>
    <w:p w:rsidR="00000000" w:rsidRDefault="00050DB8">
      <w:pPr>
        <w:pStyle w:val="pc"/>
      </w:pPr>
      <w:r>
        <w:rPr>
          <w:rStyle w:val="s1"/>
        </w:rPr>
        <w:t> </w:t>
      </w:r>
    </w:p>
    <w:p w:rsidR="00000000" w:rsidRDefault="00050DB8">
      <w:pPr>
        <w:pStyle w:val="pc"/>
      </w:pPr>
      <w:r>
        <w:rPr>
          <w:rStyle w:val="s1"/>
        </w:rPr>
        <w:t>Г</w:t>
      </w:r>
      <w:r>
        <w:rPr>
          <w:rStyle w:val="s1"/>
        </w:rPr>
        <w:t>лава 2. Порядок ведения Национального каталога товаров, а также регистрации товаров в нем</w:t>
      </w:r>
    </w:p>
    <w:p w:rsidR="00000000" w:rsidRDefault="00050DB8">
      <w:pPr>
        <w:pStyle w:val="pc"/>
      </w:pPr>
      <w:r>
        <w:rPr>
          <w:rStyle w:val="s1"/>
        </w:rPr>
        <w:t> </w:t>
      </w:r>
    </w:p>
    <w:p w:rsidR="00000000" w:rsidRDefault="00050DB8">
      <w:pPr>
        <w:pStyle w:val="pj"/>
      </w:pPr>
      <w:r>
        <w:rPr>
          <w:rStyle w:val="s0"/>
        </w:rPr>
        <w:t>3. Национальный каталог товаров ведется в электронной форме, на казахском и русском языках.</w:t>
      </w:r>
    </w:p>
    <w:p w:rsidR="00000000" w:rsidRDefault="00050DB8">
      <w:pPr>
        <w:pStyle w:val="pj"/>
      </w:pPr>
      <w:r>
        <w:rPr>
          <w:rStyle w:val="s0"/>
        </w:rPr>
        <w:t>4. Единый оператор обеспечивает бесперебойное функционирование Националь</w:t>
      </w:r>
      <w:r>
        <w:rPr>
          <w:rStyle w:val="s0"/>
        </w:rPr>
        <w:t>ного каталога товаров, за исключением случаев технологических перерывов для проведения работ по актуализации Национального каталога товаров.</w:t>
      </w:r>
    </w:p>
    <w:p w:rsidR="00000000" w:rsidRDefault="00050DB8">
      <w:pPr>
        <w:pStyle w:val="pj"/>
      </w:pPr>
      <w:r>
        <w:rPr>
          <w:rStyle w:val="s0"/>
        </w:rPr>
        <w:t>5. Актуализация Национального каталога товаров осуществляется Единым оператором на основе сведений, предоставленных</w:t>
      </w:r>
      <w:r>
        <w:rPr>
          <w:rStyle w:val="s0"/>
        </w:rPr>
        <w:t xml:space="preserve"> субъектами торговой деятельности.</w:t>
      </w:r>
    </w:p>
    <w:p w:rsidR="00000000" w:rsidRDefault="00050DB8">
      <w:pPr>
        <w:pStyle w:val="pj"/>
      </w:pPr>
      <w:r>
        <w:rPr>
          <w:rStyle w:val="s0"/>
        </w:rPr>
        <w:t xml:space="preserve">6. Регистрации в Национальном каталоге товаров подлежат товары, указанные в </w:t>
      </w:r>
      <w:hyperlink r:id="rId11" w:anchor="sub_id=1" w:history="1">
        <w:r>
          <w:rPr>
            <w:rStyle w:val="a4"/>
          </w:rPr>
          <w:t>Перечне</w:t>
        </w:r>
      </w:hyperlink>
      <w:r>
        <w:rPr>
          <w:rStyle w:val="s0"/>
        </w:rPr>
        <w:t xml:space="preserve"> товаров, подлежащих маркировке, утвержденном приказом испо</w:t>
      </w:r>
      <w:r>
        <w:rPr>
          <w:rStyle w:val="s0"/>
        </w:rPr>
        <w:t>лняющего обязанности Министра торговли и интеграции Республики Казахстан от 27 сентября 2024 года № 343-НҚ (зарегистрирован в Реестре государственной регистрации нормативных правовых актов № 35129).</w:t>
      </w:r>
    </w:p>
    <w:p w:rsidR="00000000" w:rsidRDefault="00050DB8">
      <w:pPr>
        <w:pStyle w:val="pj"/>
      </w:pPr>
      <w:r>
        <w:rPr>
          <w:rStyle w:val="s0"/>
        </w:rPr>
        <w:t>7. Субъекты торговой деятельности, осуществляющие маркиро</w:t>
      </w:r>
      <w:r>
        <w:rPr>
          <w:rStyle w:val="s0"/>
        </w:rPr>
        <w:t>вку товаров средствами идентификации, регистрируют товары в Национальном каталоге товаров путем заполнения электронной формы регистрации товаров (далее - электронная форма), формируемой Национальным каталогом товаров по каждой товарной группе отдельно.</w:t>
      </w:r>
    </w:p>
    <w:p w:rsidR="00000000" w:rsidRDefault="00050DB8">
      <w:pPr>
        <w:pStyle w:val="pj"/>
      </w:pPr>
      <w:bookmarkStart w:id="2" w:name="SUB800"/>
      <w:bookmarkEnd w:id="2"/>
      <w:r>
        <w:rPr>
          <w:rStyle w:val="s0"/>
        </w:rPr>
        <w:t xml:space="preserve">8. </w:t>
      </w:r>
      <w:r>
        <w:rPr>
          <w:rStyle w:val="s0"/>
        </w:rPr>
        <w:t>Для регистрации товаров в Национальном каталоге товаров субъекты торговой деятельности, которые осуществляют маркировку товаров средствами идентификации, предоставляют следующие сведения:</w:t>
      </w:r>
    </w:p>
    <w:p w:rsidR="00000000" w:rsidRDefault="00050DB8">
      <w:pPr>
        <w:pStyle w:val="pj"/>
      </w:pPr>
      <w:r>
        <w:rPr>
          <w:rStyle w:val="s0"/>
        </w:rPr>
        <w:t xml:space="preserve">1) по табачным изделиям - сведения, указанные в </w:t>
      </w:r>
      <w:hyperlink r:id="rId12" w:anchor="sub_id=1700" w:history="1">
        <w:r>
          <w:rPr>
            <w:rStyle w:val="a4"/>
          </w:rPr>
          <w:t>пункте 17</w:t>
        </w:r>
      </w:hyperlink>
      <w:r>
        <w:rPr>
          <w:rStyle w:val="s0"/>
        </w:rPr>
        <w:t xml:space="preserve"> Правил маркировки и прослеживаемости табачных изделий средствами идентификации, утвержденных приказом Министра финансов Республики Казахстан от 28 сентября 2020 года № 927 (зарегистрир</w:t>
      </w:r>
      <w:r>
        <w:rPr>
          <w:rStyle w:val="s0"/>
        </w:rPr>
        <w:t>ован в Реестре государственной регистрации нормативных правовых актов № 21302);</w:t>
      </w:r>
    </w:p>
    <w:p w:rsidR="00000000" w:rsidRDefault="00050DB8">
      <w:pPr>
        <w:pStyle w:val="pj"/>
      </w:pPr>
      <w:r>
        <w:rPr>
          <w:rStyle w:val="s0"/>
        </w:rPr>
        <w:t xml:space="preserve">2) по обувным товарам - сведения, указанные в </w:t>
      </w:r>
      <w:hyperlink r:id="rId13" w:anchor="sub_id=1500" w:history="1">
        <w:r>
          <w:rPr>
            <w:rStyle w:val="a4"/>
          </w:rPr>
          <w:t>пункте 15</w:t>
        </w:r>
      </w:hyperlink>
      <w:r>
        <w:rPr>
          <w:rStyle w:val="s0"/>
        </w:rPr>
        <w:t xml:space="preserve"> Правил маркировки и прослеживаемости о</w:t>
      </w:r>
      <w:r>
        <w:rPr>
          <w:rStyle w:val="s0"/>
        </w:rPr>
        <w:t>бувных товаров, утвержденных приказом Министра индустрии и инфраструктурного развития Республики Казахстан от 30 сентября 2021 года № 518 (зарегистрирован в Реестре государственной регистрации нормативных правовых актов № 24624).</w:t>
      </w:r>
    </w:p>
    <w:p w:rsidR="00000000" w:rsidRDefault="00050DB8">
      <w:pPr>
        <w:pStyle w:val="pj"/>
      </w:pPr>
      <w:r>
        <w:rPr>
          <w:rStyle w:val="s0"/>
        </w:rPr>
        <w:t>9. Для регистрации карточк</w:t>
      </w:r>
      <w:r>
        <w:rPr>
          <w:rStyle w:val="s0"/>
        </w:rPr>
        <w:t xml:space="preserve">и лекарственных средств в Национальном каталоге товаров сведения вносятся в соответствии с </w:t>
      </w:r>
      <w:hyperlink r:id="rId14" w:anchor="sub_id=3900" w:history="1">
        <w:r>
          <w:rPr>
            <w:rStyle w:val="a4"/>
          </w:rPr>
          <w:t>пунктом 39</w:t>
        </w:r>
      </w:hyperlink>
      <w:r>
        <w:rPr>
          <w:rStyle w:val="s0"/>
        </w:rPr>
        <w:t xml:space="preserve"> Правил маркировки и прослеживаемости лекарственных средств и маркировки </w:t>
      </w:r>
      <w:r>
        <w:rPr>
          <w:rStyle w:val="s0"/>
        </w:rPr>
        <w:t>медицинских изделий, утвержденных приказом Министра здравоохранения Республики Казахстан от 27 января 2021 года № ҚР ДСМ-11 (зарегистрирован в Реестре государственной регистрации нормативных правовых актов № 22146).</w:t>
      </w:r>
    </w:p>
    <w:p w:rsidR="00000000" w:rsidRDefault="00050DB8">
      <w:pPr>
        <w:pStyle w:val="pj"/>
      </w:pPr>
      <w:bookmarkStart w:id="3" w:name="SUB1000"/>
      <w:bookmarkEnd w:id="3"/>
      <w:r>
        <w:rPr>
          <w:rStyle w:val="s0"/>
        </w:rPr>
        <w:t>10. Единый оператор в течение 2 (двух) р</w:t>
      </w:r>
      <w:r>
        <w:rPr>
          <w:rStyle w:val="s0"/>
        </w:rPr>
        <w:t xml:space="preserve">абочих дней со дня представления электронной формы, проверяет полноту сведений о товарах, указанных в </w:t>
      </w:r>
      <w:hyperlink w:anchor="sub800" w:history="1">
        <w:r>
          <w:rPr>
            <w:rStyle w:val="a4"/>
          </w:rPr>
          <w:t>пунктах 8 и 9</w:t>
        </w:r>
      </w:hyperlink>
      <w:r>
        <w:rPr>
          <w:rStyle w:val="s0"/>
        </w:rPr>
        <w:t xml:space="preserve"> настоящих Правил.</w:t>
      </w:r>
    </w:p>
    <w:p w:rsidR="00000000" w:rsidRDefault="00050DB8">
      <w:pPr>
        <w:pStyle w:val="pj"/>
      </w:pPr>
      <w:r>
        <w:rPr>
          <w:rStyle w:val="s0"/>
        </w:rPr>
        <w:t xml:space="preserve">В случае несоответствия сведений требованиям </w:t>
      </w:r>
      <w:hyperlink w:anchor="sub800" w:history="1">
        <w:r>
          <w:rPr>
            <w:rStyle w:val="a4"/>
          </w:rPr>
          <w:t>пунктов 8 и 9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настоящих Правил, Единый оператор указывает субъекту торговой деятельности, каким требованиям не соответствуют сведения, устанавливает разумный срок - 2 рабочих дня для приведения их в соответствие с требованиями.</w:t>
      </w:r>
    </w:p>
    <w:p w:rsidR="00000000" w:rsidRDefault="00050DB8">
      <w:pPr>
        <w:pStyle w:val="pj"/>
      </w:pPr>
      <w:r>
        <w:rPr>
          <w:rStyle w:val="s0"/>
        </w:rPr>
        <w:t>11. Единый оператор возвращает заполненную</w:t>
      </w:r>
      <w:r>
        <w:rPr>
          <w:rStyle w:val="s0"/>
        </w:rPr>
        <w:t xml:space="preserve"> электронную форму, если субъект торговой деятельности не привел сведения в соответствие с требованиями </w:t>
      </w:r>
      <w:hyperlink w:anchor="sub800" w:history="1">
        <w:r>
          <w:rPr>
            <w:rStyle w:val="a4"/>
          </w:rPr>
          <w:t>пунктов 8 и 9</w:t>
        </w:r>
      </w:hyperlink>
      <w:r>
        <w:rPr>
          <w:rStyle w:val="s0"/>
        </w:rPr>
        <w:t xml:space="preserve"> настоящих Правил в срок, установленный в </w:t>
      </w:r>
      <w:hyperlink w:anchor="sub1000" w:history="1">
        <w:r>
          <w:rPr>
            <w:rStyle w:val="a4"/>
          </w:rPr>
          <w:t>пункте 10</w:t>
        </w:r>
      </w:hyperlink>
      <w:r>
        <w:rPr>
          <w:rStyle w:val="s0"/>
        </w:rPr>
        <w:t xml:space="preserve"> настоящих Правил.</w:t>
      </w:r>
    </w:p>
    <w:p w:rsidR="00000000" w:rsidRDefault="00050DB8">
      <w:pPr>
        <w:pStyle w:val="pj"/>
      </w:pPr>
      <w:r>
        <w:rPr>
          <w:rStyle w:val="s0"/>
        </w:rPr>
        <w:t>Возврат эл</w:t>
      </w:r>
      <w:r>
        <w:rPr>
          <w:rStyle w:val="s0"/>
        </w:rPr>
        <w:t>ектронной формы не препятствует повторному направлению электронной формы.</w:t>
      </w:r>
    </w:p>
    <w:p w:rsidR="00000000" w:rsidRDefault="00050DB8">
      <w:pPr>
        <w:pStyle w:val="pj"/>
      </w:pPr>
      <w:r>
        <w:rPr>
          <w:rStyle w:val="s0"/>
        </w:rPr>
        <w:t xml:space="preserve">12. При представлении сведений, указанных в </w:t>
      </w:r>
      <w:hyperlink w:anchor="sub800" w:history="1">
        <w:r>
          <w:rPr>
            <w:rStyle w:val="a4"/>
          </w:rPr>
          <w:t>пунктах 8 и 9</w:t>
        </w:r>
      </w:hyperlink>
      <w:r>
        <w:rPr>
          <w:rStyle w:val="s0"/>
        </w:rPr>
        <w:t xml:space="preserve"> настоящих Правил, Единый оператор в течение 1 (одного) рабочего дня после заполнения субъектом </w:t>
      </w:r>
      <w:r>
        <w:rPr>
          <w:rStyle w:val="s0"/>
        </w:rPr>
        <w:t>торговой деятельности электронной формы, регистрирует товар в Национальном каталоге товаров либо отказывает в регистрации товара по следующим основаниям:</w:t>
      </w:r>
    </w:p>
    <w:p w:rsidR="00000000" w:rsidRDefault="00050DB8">
      <w:pPr>
        <w:pStyle w:val="pj"/>
      </w:pPr>
      <w:r>
        <w:rPr>
          <w:rStyle w:val="s0"/>
        </w:rPr>
        <w:t xml:space="preserve">1) товар с заявленным при регистрации кодом товара (GTIN) уже зарегистрирован в Национальном каталоге </w:t>
      </w:r>
      <w:r>
        <w:rPr>
          <w:rStyle w:val="s0"/>
        </w:rPr>
        <w:t>товаров;</w:t>
      </w:r>
    </w:p>
    <w:p w:rsidR="00000000" w:rsidRDefault="00050DB8">
      <w:pPr>
        <w:pStyle w:val="pj"/>
      </w:pPr>
      <w:r>
        <w:rPr>
          <w:rStyle w:val="s0"/>
        </w:rPr>
        <w:t>2) код товара (GTIN) по данным GS1 не подлежит использованию субъектом торговой деятельности;</w:t>
      </w:r>
    </w:p>
    <w:p w:rsidR="00000000" w:rsidRDefault="00050DB8">
      <w:pPr>
        <w:pStyle w:val="pj"/>
      </w:pPr>
      <w:r>
        <w:rPr>
          <w:rStyle w:val="s0"/>
        </w:rPr>
        <w:t>3) код товара (GTIN) по данным GS1 не существует.</w:t>
      </w:r>
    </w:p>
    <w:p w:rsidR="00000000" w:rsidRDefault="00050DB8">
      <w:pPr>
        <w:pStyle w:val="pj"/>
      </w:pPr>
      <w:r>
        <w:rPr>
          <w:rStyle w:val="s0"/>
        </w:rPr>
        <w:t>13. При устранении субъектом торговой деятельности причин отказа в регистрации товара, субъект торговой</w:t>
      </w:r>
      <w:r>
        <w:rPr>
          <w:rStyle w:val="s0"/>
        </w:rPr>
        <w:t xml:space="preserve"> деятельности повторно направляет Единому оператору заполненную электронную форму через Национальный каталог товаров.</w:t>
      </w:r>
    </w:p>
    <w:p w:rsidR="00000000" w:rsidRDefault="00050DB8">
      <w:pPr>
        <w:pStyle w:val="pj"/>
      </w:pPr>
      <w:r>
        <w:rPr>
          <w:rStyle w:val="s0"/>
        </w:rPr>
        <w:t>14. В случае несогласия с отказом в регистрации товара, субъект торговой деятельности, в праве обжаловать решение Единого оператора, в соо</w:t>
      </w:r>
      <w:r>
        <w:rPr>
          <w:rStyle w:val="s0"/>
        </w:rPr>
        <w:t xml:space="preserve">тветствии со </w:t>
      </w:r>
      <w:hyperlink r:id="rId15" w:anchor="sub_id=910000" w:history="1">
        <w:r>
          <w:rPr>
            <w:rStyle w:val="a4"/>
          </w:rPr>
          <w:t>статьей 91</w:t>
        </w:r>
      </w:hyperlink>
      <w:r>
        <w:rPr>
          <w:rStyle w:val="s0"/>
        </w:rPr>
        <w:t xml:space="preserve"> Административного процедурно-процессуального кодекса Республики Казахстан.</w:t>
      </w:r>
    </w:p>
    <w:p w:rsidR="00000000" w:rsidRDefault="00050DB8">
      <w:pPr>
        <w:pStyle w:val="pj"/>
      </w:pPr>
      <w:r>
        <w:rPr>
          <w:rStyle w:val="s0"/>
        </w:rPr>
        <w:t> </w:t>
      </w:r>
    </w:p>
    <w:p w:rsidR="00000000" w:rsidRDefault="00050DB8">
      <w:pPr>
        <w:pStyle w:val="pj"/>
      </w:pPr>
      <w:r>
        <w:rPr>
          <w:rStyle w:val="s0"/>
        </w:rPr>
        <w:t> </w:t>
      </w:r>
    </w:p>
    <w:p w:rsidR="00000000" w:rsidRDefault="00050DB8">
      <w:pPr>
        <w:pStyle w:val="pj"/>
      </w:pPr>
      <w:r>
        <w:rPr>
          <w:rStyle w:val="s0"/>
        </w:rPr>
        <w:t> </w:t>
      </w:r>
    </w:p>
    <w:p w:rsidR="00000000" w:rsidRDefault="00050DB8">
      <w:pPr>
        <w:pStyle w:val="pj"/>
      </w:pPr>
      <w:r>
        <w:rPr>
          <w:rStyle w:val="s0"/>
        </w:rPr>
        <w:t> </w:t>
      </w:r>
    </w:p>
    <w:sectPr w:rsidR="000000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B8" w:rsidRDefault="00050DB8" w:rsidP="00050DB8">
      <w:r>
        <w:separator/>
      </w:r>
    </w:p>
  </w:endnote>
  <w:endnote w:type="continuationSeparator" w:id="0">
    <w:p w:rsidR="00050DB8" w:rsidRDefault="00050DB8" w:rsidP="0005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B8" w:rsidRDefault="00050DB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B8" w:rsidRDefault="00050DB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B8" w:rsidRDefault="00050D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B8" w:rsidRDefault="00050DB8" w:rsidP="00050DB8">
      <w:r>
        <w:separator/>
      </w:r>
    </w:p>
  </w:footnote>
  <w:footnote w:type="continuationSeparator" w:id="0">
    <w:p w:rsidR="00050DB8" w:rsidRDefault="00050DB8" w:rsidP="00050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B8" w:rsidRDefault="00050D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B8" w:rsidRDefault="00050DB8" w:rsidP="00050DB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50DB8" w:rsidRDefault="00050DB8" w:rsidP="00050DB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торговли и интеграции Республики Казахстан от 31 июля 2025 года № 232-НҚ «Об утверждении Правил ведения Национального каталога товаров, а также регистрации товаров в нем» (не введен в действие)</w:t>
    </w:r>
  </w:p>
  <w:p w:rsidR="00050DB8" w:rsidRPr="00050DB8" w:rsidRDefault="00050DB8" w:rsidP="00050DB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15.08.2025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B8" w:rsidRDefault="00050D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50DB8"/>
    <w:rsid w:val="0005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50D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DB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0D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DB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50D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DB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0D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DB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364534" TargetMode="External"/><Relationship Id="rId13" Type="http://schemas.openxmlformats.org/officeDocument/2006/relationships/hyperlink" Target="http://online.zakon.kz/Document/?doc_id=3613904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online.zakon.kz/Document/?doc_id=1047488" TargetMode="External"/><Relationship Id="rId12" Type="http://schemas.openxmlformats.org/officeDocument/2006/relationships/hyperlink" Target="http://online.zakon.kz/Document/?doc_id=36617833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8824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513226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zakon.kz/Document/?doc_id=1047488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364534" TargetMode="External"/><Relationship Id="rId14" Type="http://schemas.openxmlformats.org/officeDocument/2006/relationships/hyperlink" Target="http://online.zakon.kz/Document/?doc_id=3449366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8378</Characters>
  <Application>Microsoft Office Word</Application>
  <DocSecurity>0</DocSecurity>
  <Lines>69</Lines>
  <Paragraphs>18</Paragraphs>
  <ScaleCrop>false</ScaleCrop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2025-08-04T20:51:00Z</dcterms:created>
  <dcterms:modified xsi:type="dcterms:W3CDTF">2025-08-04T20:51:00Z</dcterms:modified>
</cp:coreProperties>
</file>