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D" w:rsidRDefault="005D239D" w:rsidP="004770D1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4770D1">
        <w:rPr>
          <w:rFonts w:ascii="Arial" w:hAnsi="Arial" w:cs="Arial"/>
          <w:b/>
          <w:sz w:val="20"/>
          <w:szCs w:val="20"/>
        </w:rPr>
        <w:t>Приказ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Министра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здравоохранения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РК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№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Қ</w:t>
      </w:r>
      <w:proofErr w:type="gramStart"/>
      <w:r w:rsidRPr="004770D1">
        <w:rPr>
          <w:rFonts w:ascii="Arial" w:hAnsi="Arial" w:cs="Arial"/>
          <w:b/>
          <w:sz w:val="20"/>
          <w:szCs w:val="20"/>
        </w:rPr>
        <w:t>Р</w:t>
      </w:r>
      <w:proofErr w:type="gramEnd"/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ДСМ-26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от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10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апреля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2019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года</w:t>
      </w:r>
    </w:p>
    <w:p w:rsidR="0065141D" w:rsidRPr="004770D1" w:rsidRDefault="0065141D" w:rsidP="004770D1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5D239D" w:rsidRDefault="005D239D" w:rsidP="004770D1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4770D1">
        <w:rPr>
          <w:rFonts w:ascii="Arial" w:hAnsi="Arial" w:cs="Arial"/>
          <w:b/>
          <w:sz w:val="20"/>
          <w:szCs w:val="20"/>
        </w:rPr>
        <w:t>О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внесении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изменения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в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приказ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Министра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здравоохранения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Республики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Казахстан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от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19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ноября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2009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года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№742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"Об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утверждении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Правил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проведения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инспектирования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в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сфере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обращения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лекарственных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средств,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изделий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медицинского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назначения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и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медицинской</w:t>
      </w:r>
      <w:r w:rsidR="0065141D">
        <w:rPr>
          <w:rFonts w:ascii="Arial" w:hAnsi="Arial" w:cs="Arial"/>
          <w:b/>
          <w:sz w:val="20"/>
          <w:szCs w:val="20"/>
        </w:rPr>
        <w:t xml:space="preserve"> </w:t>
      </w:r>
      <w:r w:rsidRPr="004770D1">
        <w:rPr>
          <w:rFonts w:ascii="Arial" w:hAnsi="Arial" w:cs="Arial"/>
          <w:b/>
          <w:sz w:val="20"/>
          <w:szCs w:val="20"/>
        </w:rPr>
        <w:t>техники"</w:t>
      </w:r>
    </w:p>
    <w:p w:rsidR="0065141D" w:rsidRPr="004770D1" w:rsidRDefault="0065141D" w:rsidP="004770D1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пунктом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6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статьи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75-1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Кодекса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18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сентября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2009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"О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здоровье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народа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системе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здравоохранения"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65141D">
        <w:rPr>
          <w:rFonts w:ascii="Arial" w:hAnsi="Arial" w:cs="Arial"/>
          <w:b/>
          <w:sz w:val="20"/>
          <w:szCs w:val="20"/>
        </w:rPr>
        <w:t>ПРИКАЗЫВАЮ</w:t>
      </w:r>
      <w:r w:rsidRPr="00BC4F4F">
        <w:rPr>
          <w:rFonts w:ascii="Arial" w:hAnsi="Arial" w:cs="Arial"/>
          <w:sz w:val="20"/>
          <w:szCs w:val="20"/>
        </w:rPr>
        <w:t>:</w:t>
      </w:r>
    </w:p>
    <w:p w:rsidR="005D239D" w:rsidRPr="00BC4F4F" w:rsidRDefault="0065141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Внести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D239D" w:rsidRPr="00DF18BD">
          <w:rPr>
            <w:rStyle w:val="a3"/>
            <w:rFonts w:ascii="Arial" w:hAnsi="Arial" w:cs="Arial"/>
            <w:sz w:val="20"/>
            <w:szCs w:val="20"/>
          </w:rPr>
          <w:t>в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приказ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Министра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здравоохранения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Республики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Казахстан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от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19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ноября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2009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года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№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742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"Об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утверждении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Правил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проведения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инспектирования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в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сфере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обращения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лекарственных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средств,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изделий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медицинского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назначения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и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медицинской</w:t>
        </w:r>
        <w:r w:rsidRPr="00DF18BD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5D239D" w:rsidRPr="00DF18BD">
          <w:rPr>
            <w:rStyle w:val="a3"/>
            <w:rFonts w:ascii="Arial" w:hAnsi="Arial" w:cs="Arial"/>
            <w:sz w:val="20"/>
            <w:szCs w:val="20"/>
          </w:rPr>
          <w:t>техники"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5947,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году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Собрании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центральных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исполнительных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центральных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следующие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изменения:</w:t>
      </w:r>
      <w:proofErr w:type="gramEnd"/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заголовок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изложить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следующей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редакции: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"Об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утверждении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практикам";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пункт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1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изложить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следующей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редакции: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"1.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Утвердить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прилагаемые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  <w:proofErr w:type="gramStart"/>
      <w:r w:rsidRPr="00BC4F4F">
        <w:rPr>
          <w:rFonts w:ascii="Arial" w:hAnsi="Arial" w:cs="Arial"/>
          <w:sz w:val="20"/>
          <w:szCs w:val="20"/>
        </w:rPr>
        <w:t>.";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proofErr w:type="gramEnd"/>
      <w:r w:rsidRPr="00BC4F4F">
        <w:rPr>
          <w:rFonts w:ascii="Arial" w:hAnsi="Arial" w:cs="Arial"/>
          <w:sz w:val="20"/>
          <w:szCs w:val="20"/>
        </w:rPr>
        <w:t>Правила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назначения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техники,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утвержденные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указанным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приказом,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изложить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новой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редакции,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приказу.</w:t>
      </w:r>
    </w:p>
    <w:p w:rsidR="005D239D" w:rsidRPr="00BC4F4F" w:rsidRDefault="0065141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D239D" w:rsidRPr="00BC4F4F">
        <w:rPr>
          <w:rFonts w:ascii="Arial" w:hAnsi="Arial" w:cs="Arial"/>
          <w:sz w:val="20"/>
          <w:szCs w:val="20"/>
        </w:rPr>
        <w:t>Комитету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фармации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законодательном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порядке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обеспечить: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1)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регистрацию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Министерстве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юстиции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t>2)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десяти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регистрации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направление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бумажном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электронном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виде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казахском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русском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языках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Республиканское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предприятие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хозяйственного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"Республиканский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центр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правовой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информации"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официального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опубликования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включения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Эталонный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контрольный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банк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нормативных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правовых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актов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Казахстан;</w:t>
      </w:r>
      <w:proofErr w:type="gramEnd"/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десяти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после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регистрации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направление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официальное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опубликование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периодические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печатные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издания;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размещение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совместного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F4F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Министерства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после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официального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опубликования;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5)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десяти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после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регистрации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Министерстве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юстиции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Департамент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юридической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службы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Министерства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сведений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исполнении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мероприятий,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предусмотренных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подпунктами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1),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2),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пункта.</w:t>
      </w:r>
    </w:p>
    <w:p w:rsidR="005D239D" w:rsidRPr="00BC4F4F" w:rsidRDefault="0065141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D239D" w:rsidRPr="00BC4F4F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исполнением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курирующего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Казахстан.</w:t>
      </w:r>
    </w:p>
    <w:p w:rsidR="005D239D" w:rsidRDefault="0065141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5D239D" w:rsidRPr="00BC4F4F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вводится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действие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истечении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опубликования.</w:t>
      </w:r>
    </w:p>
    <w:p w:rsidR="0065141D" w:rsidRPr="00BC4F4F" w:rsidRDefault="0065141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</w:p>
    <w:p w:rsidR="005D239D" w:rsidRPr="0065141D" w:rsidRDefault="005D239D" w:rsidP="00BC4F4F">
      <w:pPr>
        <w:pStyle w:val="a8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65141D">
        <w:rPr>
          <w:rFonts w:ascii="Arial" w:hAnsi="Arial" w:cs="Arial"/>
          <w:b/>
          <w:i/>
          <w:sz w:val="20"/>
          <w:szCs w:val="20"/>
        </w:rPr>
        <w:t>Министр</w:t>
      </w:r>
      <w:r w:rsidR="0065141D" w:rsidRPr="0065141D">
        <w:rPr>
          <w:rFonts w:ascii="Arial" w:hAnsi="Arial" w:cs="Arial"/>
          <w:b/>
          <w:i/>
          <w:sz w:val="20"/>
          <w:szCs w:val="20"/>
        </w:rPr>
        <w:t xml:space="preserve"> </w:t>
      </w:r>
      <w:r w:rsidRPr="0065141D">
        <w:rPr>
          <w:rFonts w:ascii="Arial" w:hAnsi="Arial" w:cs="Arial"/>
          <w:b/>
          <w:i/>
          <w:sz w:val="20"/>
          <w:szCs w:val="20"/>
        </w:rPr>
        <w:t>здравоохранения</w:t>
      </w:r>
      <w:r w:rsidR="0065141D" w:rsidRPr="0065141D">
        <w:rPr>
          <w:rFonts w:ascii="Arial" w:hAnsi="Arial" w:cs="Arial"/>
          <w:b/>
          <w:i/>
          <w:sz w:val="20"/>
          <w:szCs w:val="20"/>
        </w:rPr>
        <w:t xml:space="preserve"> </w:t>
      </w:r>
      <w:r w:rsidRPr="0065141D">
        <w:rPr>
          <w:rFonts w:ascii="Arial" w:hAnsi="Arial" w:cs="Arial"/>
          <w:b/>
          <w:i/>
          <w:sz w:val="20"/>
          <w:szCs w:val="20"/>
        </w:rPr>
        <w:t>Республики</w:t>
      </w:r>
      <w:r w:rsidR="0065141D" w:rsidRPr="0065141D">
        <w:rPr>
          <w:rFonts w:ascii="Arial" w:hAnsi="Arial" w:cs="Arial"/>
          <w:b/>
          <w:i/>
          <w:sz w:val="20"/>
          <w:szCs w:val="20"/>
        </w:rPr>
        <w:t xml:space="preserve"> </w:t>
      </w:r>
      <w:r w:rsidRPr="0065141D">
        <w:rPr>
          <w:rFonts w:ascii="Arial" w:hAnsi="Arial" w:cs="Arial"/>
          <w:b/>
          <w:i/>
          <w:sz w:val="20"/>
          <w:szCs w:val="20"/>
        </w:rPr>
        <w:t>Казахстан</w:t>
      </w:r>
      <w:r w:rsidR="0065141D">
        <w:rPr>
          <w:rFonts w:ascii="Arial" w:hAnsi="Arial" w:cs="Arial"/>
          <w:b/>
          <w:i/>
          <w:sz w:val="20"/>
          <w:szCs w:val="20"/>
        </w:rPr>
        <w:t xml:space="preserve">      </w:t>
      </w:r>
      <w:r w:rsidR="0065141D" w:rsidRPr="0065141D">
        <w:rPr>
          <w:rFonts w:ascii="Arial" w:hAnsi="Arial" w:cs="Arial"/>
          <w:b/>
          <w:i/>
          <w:sz w:val="20"/>
          <w:szCs w:val="20"/>
        </w:rPr>
        <w:t xml:space="preserve">  </w:t>
      </w:r>
      <w:r w:rsidRPr="0065141D">
        <w:rPr>
          <w:rFonts w:ascii="Arial" w:hAnsi="Arial" w:cs="Arial"/>
          <w:b/>
          <w:i/>
          <w:sz w:val="20"/>
          <w:szCs w:val="20"/>
        </w:rPr>
        <w:t>Е.</w:t>
      </w:r>
      <w:r w:rsidR="0065141D" w:rsidRPr="0065141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65141D">
        <w:rPr>
          <w:rFonts w:ascii="Arial" w:hAnsi="Arial" w:cs="Arial"/>
          <w:b/>
          <w:i/>
          <w:sz w:val="20"/>
          <w:szCs w:val="20"/>
        </w:rPr>
        <w:t>Биртанов</w:t>
      </w:r>
      <w:proofErr w:type="spellEnd"/>
    </w:p>
    <w:p w:rsidR="0065141D" w:rsidRDefault="0065141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</w:p>
    <w:p w:rsidR="005D239D" w:rsidRDefault="005D239D" w:rsidP="0065141D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приказу</w:t>
      </w:r>
      <w:r w:rsidRPr="00BC4F4F">
        <w:rPr>
          <w:rFonts w:ascii="Arial" w:hAnsi="Arial" w:cs="Arial"/>
          <w:sz w:val="20"/>
          <w:szCs w:val="20"/>
        </w:rPr>
        <w:br/>
        <w:t>Министра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br/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Pr="00BC4F4F">
        <w:rPr>
          <w:rFonts w:ascii="Arial" w:hAnsi="Arial" w:cs="Arial"/>
          <w:sz w:val="20"/>
          <w:szCs w:val="20"/>
        </w:rPr>
        <w:br/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10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апреля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2019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</w:t>
      </w:r>
      <w:r w:rsidRPr="00BC4F4F">
        <w:rPr>
          <w:rFonts w:ascii="Arial" w:hAnsi="Arial" w:cs="Arial"/>
          <w:sz w:val="20"/>
          <w:szCs w:val="20"/>
        </w:rPr>
        <w:br/>
        <w:t>№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Қ</w:t>
      </w:r>
      <w:proofErr w:type="gramStart"/>
      <w:r w:rsidRPr="00BC4F4F">
        <w:rPr>
          <w:rFonts w:ascii="Arial" w:hAnsi="Arial" w:cs="Arial"/>
          <w:sz w:val="20"/>
          <w:szCs w:val="20"/>
        </w:rPr>
        <w:t>Р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ДСМ-26</w:t>
      </w:r>
    </w:p>
    <w:p w:rsidR="0065141D" w:rsidRPr="00BC4F4F" w:rsidRDefault="0065141D" w:rsidP="0065141D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</w:p>
    <w:p w:rsidR="005D239D" w:rsidRDefault="005D239D" w:rsidP="0065141D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Утверждены</w:t>
      </w:r>
      <w:r w:rsidRPr="00BC4F4F">
        <w:rPr>
          <w:rFonts w:ascii="Arial" w:hAnsi="Arial" w:cs="Arial"/>
          <w:sz w:val="20"/>
          <w:szCs w:val="20"/>
        </w:rPr>
        <w:br/>
        <w:t>приказом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Министра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Pr="00BC4F4F">
        <w:rPr>
          <w:rFonts w:ascii="Arial" w:hAnsi="Arial" w:cs="Arial"/>
          <w:sz w:val="20"/>
          <w:szCs w:val="20"/>
        </w:rPr>
        <w:br/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Pr="00BC4F4F">
        <w:rPr>
          <w:rFonts w:ascii="Arial" w:hAnsi="Arial" w:cs="Arial"/>
          <w:sz w:val="20"/>
          <w:szCs w:val="20"/>
        </w:rPr>
        <w:br/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19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ноября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2009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№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742</w:t>
      </w:r>
    </w:p>
    <w:p w:rsidR="0065141D" w:rsidRPr="00BC4F4F" w:rsidRDefault="0065141D" w:rsidP="0065141D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</w:p>
    <w:p w:rsidR="005D239D" w:rsidRPr="00DF18BD" w:rsidRDefault="005D239D" w:rsidP="00DF18BD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DF18BD">
        <w:rPr>
          <w:rFonts w:ascii="Arial" w:hAnsi="Arial" w:cs="Arial"/>
          <w:b/>
          <w:sz w:val="20"/>
          <w:szCs w:val="20"/>
        </w:rPr>
        <w:t>Правила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проведения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фармацевтических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инспекций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по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надлежащим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фармацевтическим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практикам</w:t>
      </w:r>
    </w:p>
    <w:p w:rsidR="005D239D" w:rsidRPr="00DF18BD" w:rsidRDefault="005D239D" w:rsidP="00DF18BD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DF18BD">
        <w:rPr>
          <w:rFonts w:ascii="Arial" w:hAnsi="Arial" w:cs="Arial"/>
          <w:b/>
          <w:sz w:val="20"/>
          <w:szCs w:val="20"/>
        </w:rPr>
        <w:t>Глава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1.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Общие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положения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r w:rsidR="005D239D" w:rsidRPr="00BC4F4F">
        <w:rPr>
          <w:rFonts w:ascii="Arial" w:hAnsi="Arial" w:cs="Arial"/>
          <w:sz w:val="20"/>
          <w:szCs w:val="20"/>
        </w:rPr>
        <w:t>Настоящие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-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определяют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порядок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практикам.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используются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следующие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определения: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t>1)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стандарты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области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распространяющиеся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этапы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жизненного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цикла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средств: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лабораторная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(GLP),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клиническая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(GCP),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производственная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(GMP),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дистрибьюторская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(GDP),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аптечная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(GPP),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F4F">
        <w:rPr>
          <w:rFonts w:ascii="Arial" w:hAnsi="Arial" w:cs="Arial"/>
          <w:sz w:val="20"/>
          <w:szCs w:val="20"/>
        </w:rPr>
        <w:t>фармаконадзора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(GVP)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другие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практики;</w:t>
      </w:r>
      <w:proofErr w:type="gramEnd"/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2)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инспекция)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оценка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целью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определения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организация)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определяемая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области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экспертизы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реестр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информационный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ресурс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содержащий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5)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лицо,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осуществление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функций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включенное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реестр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порядком,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определяемым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органом.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лабораторной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(GLP),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клинической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(GCP),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производственной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(GMP),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дистрибьюторской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(GDP),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проводятся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изделий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орган).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аптечной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(GPP)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проводят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подразделения).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координирует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структурное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отзывает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исключением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аптечной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(GPP).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Территориальные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отзывают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аптечной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(GPP).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подлежат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аптеки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аптечной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(GPP),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аптечные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склады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дистрибьюторской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(GDP),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организации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производству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производственной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(GMP),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организации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здравоохранения,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осуществляющие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доклинические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(неклинические)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испытания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лабораторной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(GLP),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клинические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исследования,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осуществляемые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организациями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клинической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(GCP).</w:t>
      </w:r>
      <w:proofErr w:type="gramEnd"/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5D239D" w:rsidRPr="00BC4F4F">
        <w:rPr>
          <w:rFonts w:ascii="Arial" w:hAnsi="Arial" w:cs="Arial"/>
          <w:sz w:val="20"/>
          <w:szCs w:val="20"/>
        </w:rPr>
        <w:t>Основанием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начала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поступившая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изделий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форме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1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Правилам.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заявке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прилагает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следующие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документы: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1)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лицензии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осуществление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деятельности;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2)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руководства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качеству;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структуре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штатному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расписанию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досье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участка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производителей);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5)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перечень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производимых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(планируемых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производству)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производственном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участке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производителей);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6)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документированных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стандартных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операционных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процедур.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создается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входят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руководящий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группой,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члены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включая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привлекаемых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экспертов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стажеров.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C4F4F">
        <w:rPr>
          <w:rFonts w:ascii="Arial" w:hAnsi="Arial" w:cs="Arial"/>
          <w:sz w:val="20"/>
          <w:szCs w:val="20"/>
        </w:rPr>
        <w:lastRenderedPageBreak/>
        <w:t>C</w:t>
      </w:r>
      <w:proofErr w:type="gramEnd"/>
      <w:r w:rsidRPr="00BC4F4F">
        <w:rPr>
          <w:rFonts w:ascii="Arial" w:hAnsi="Arial" w:cs="Arial"/>
          <w:sz w:val="20"/>
          <w:szCs w:val="20"/>
        </w:rPr>
        <w:t>остав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определяется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руководителем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числа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необходимости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привлеченных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согласованию),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прошедших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соответствующее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обучение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зависимости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продолжительности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области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5D239D"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состоит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менее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чем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двух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включая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ведущего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инспектора.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могут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быть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включены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стажеры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(вновь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принятые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специалисты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инспекторат),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статус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отмечается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распоряжении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формировании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группы.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Стажеры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участвуют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классификации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Инспекционную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сопровождают,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необходимости,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наблюдатели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переводчики.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5D239D" w:rsidRPr="00BC4F4F">
        <w:rPr>
          <w:rFonts w:ascii="Arial" w:hAnsi="Arial" w:cs="Arial"/>
          <w:sz w:val="20"/>
          <w:szCs w:val="20"/>
        </w:rPr>
        <w:t>Инспекция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инспекторами,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владеющими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необходимыми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осуществления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знаниями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законодательства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изделий,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Евразийского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экономического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союза.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выступают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роли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консультантов,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соблюдают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конфиденциальность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сведений,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получаемых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процессе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подготовки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также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сохраняют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конфиденциальность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DF18BD" w:rsidRDefault="005D239D" w:rsidP="00DF18BD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DF18BD">
        <w:rPr>
          <w:rFonts w:ascii="Arial" w:hAnsi="Arial" w:cs="Arial"/>
          <w:b/>
          <w:sz w:val="20"/>
          <w:szCs w:val="20"/>
        </w:rPr>
        <w:t>Глава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2.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Порядок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проведения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фармацевтических</w:t>
      </w:r>
      <w:r w:rsidR="0065141D" w:rsidRPr="00DF18BD">
        <w:rPr>
          <w:rFonts w:ascii="Arial" w:hAnsi="Arial" w:cs="Arial"/>
          <w:b/>
          <w:sz w:val="20"/>
          <w:szCs w:val="20"/>
        </w:rPr>
        <w:t xml:space="preserve"> </w:t>
      </w:r>
      <w:r w:rsidRPr="00DF18BD">
        <w:rPr>
          <w:rFonts w:ascii="Arial" w:hAnsi="Arial" w:cs="Arial"/>
          <w:b/>
          <w:sz w:val="20"/>
          <w:szCs w:val="20"/>
        </w:rPr>
        <w:t>инспекций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Инспекция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практикам,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утверждаемым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уполномоченным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подпунктом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115)пункта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1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статьи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7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Кодекса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18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сентября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2009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года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"О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здоровье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народа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системе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здравоохранения".</w:t>
      </w:r>
      <w:proofErr w:type="gramEnd"/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5D239D" w:rsidRPr="00BC4F4F">
        <w:rPr>
          <w:rFonts w:ascii="Arial" w:hAnsi="Arial" w:cs="Arial"/>
          <w:sz w:val="20"/>
          <w:szCs w:val="20"/>
        </w:rPr>
        <w:t>Инспекция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следующих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случаях: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1)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основании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(заключения)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продление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действия,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также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F4F">
        <w:rPr>
          <w:rFonts w:ascii="Arial" w:hAnsi="Arial" w:cs="Arial"/>
          <w:sz w:val="20"/>
          <w:szCs w:val="20"/>
        </w:rPr>
        <w:t>фармаконадзора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(GVP);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2)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основании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также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целях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лицензирования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регистрации,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экспертизы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расследований,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связанных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безопасностью,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эффективностью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препаратов,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программой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ранее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целью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несоответствий;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субъектами,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получившими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подтверждающий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реже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одного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графиком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утвержденным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руководителем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подразделения.</w:t>
      </w:r>
      <w:proofErr w:type="gramEnd"/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осуществления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проводимой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регистрации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экспертная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организация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письмо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возможности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производственного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участка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заявителя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регистрацию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средства.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привлечением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специалистов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экспертной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организации.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экспертную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организацию.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5D239D" w:rsidRPr="00BC4F4F">
        <w:rPr>
          <w:rFonts w:ascii="Arial" w:hAnsi="Arial" w:cs="Arial"/>
          <w:sz w:val="20"/>
          <w:szCs w:val="20"/>
        </w:rPr>
        <w:t>Несоответствием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системы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качества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деятельности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выявленное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время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5D239D" w:rsidRPr="00BC4F4F">
        <w:rPr>
          <w:rFonts w:ascii="Arial" w:hAnsi="Arial" w:cs="Arial"/>
          <w:sz w:val="20"/>
          <w:szCs w:val="20"/>
        </w:rPr>
        <w:t>Отклонения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делятся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критические,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существенные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прочие.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Критическим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вызывающее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приводящее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существенному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риску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процессе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опасного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здоровья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жизни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человека.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Существенным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вызывающее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приводящее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существенному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снижению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процессе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Прочим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4F4F">
        <w:rPr>
          <w:rFonts w:ascii="Arial" w:hAnsi="Arial" w:cs="Arial"/>
          <w:sz w:val="20"/>
          <w:szCs w:val="20"/>
        </w:rPr>
        <w:t>несоответствие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которое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может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классифицироваться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критическое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существенное,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указывает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5D239D"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предварительно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изучает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представленные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относящиеся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инспектируемой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деятельности.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Структурное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пятнадцати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поступления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письменное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решение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возможности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либо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lastRenderedPageBreak/>
        <w:t>мотивированный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отказ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непредставлении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указанным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пункте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5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представленных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заявленной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практики.</w:t>
      </w:r>
      <w:proofErr w:type="gramEnd"/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П</w:t>
      </w:r>
      <w:proofErr w:type="gramEnd"/>
      <w:r w:rsidR="005D239D" w:rsidRPr="00BC4F4F">
        <w:rPr>
          <w:rFonts w:ascii="Arial" w:hAnsi="Arial" w:cs="Arial"/>
          <w:sz w:val="20"/>
          <w:szCs w:val="20"/>
        </w:rPr>
        <w:t>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положительном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решении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структурное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включают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заявку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график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пятнадцать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электронные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перечисленных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пункте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5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группе.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обеспечивает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разработку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программы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программа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форме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2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представляемые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семь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начала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объекте.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r w:rsidR="005D239D" w:rsidRPr="00BC4F4F">
        <w:rPr>
          <w:rFonts w:ascii="Arial" w:hAnsi="Arial" w:cs="Arial"/>
          <w:sz w:val="20"/>
          <w:szCs w:val="20"/>
        </w:rPr>
        <w:t>Программа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разрабатывается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ведущим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подписывается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группой,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согласовывается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распределяет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функции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координирует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подготовительные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мероприятия.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ходе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программу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согласованию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руководителем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вносятся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изменения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(или)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дополнения.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зависимости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цели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индивидуально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каждого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контрольные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листы,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включающие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перечень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вопросов,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соответствующей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заполняются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ходе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="005D239D" w:rsidRPr="00BC4F4F">
        <w:rPr>
          <w:rFonts w:ascii="Arial" w:hAnsi="Arial" w:cs="Arial"/>
          <w:sz w:val="20"/>
          <w:szCs w:val="20"/>
        </w:rPr>
        <w:t>Продолжительность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одной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площадки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(участка)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зависит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объема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выполняемой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работы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более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="005D239D" w:rsidRPr="00BC4F4F">
        <w:rPr>
          <w:rFonts w:ascii="Arial" w:hAnsi="Arial" w:cs="Arial"/>
          <w:sz w:val="20"/>
          <w:szCs w:val="20"/>
        </w:rPr>
        <w:t>Перед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началом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вступительное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совещание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присутствием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руководителя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ответственных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лиц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обсуждается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программа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определяются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уполномоченные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лица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информирует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сроках,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содержании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членов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определяет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перечень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необходимых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программой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обсуждает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организационные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вопросы,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возможность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сделать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краткий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обзор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системы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объекте.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ходе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необходимую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информацию,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записи,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обеспечивает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посещение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производственных,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складских,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вспомогательных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помещений,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помещений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контроля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качества,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опрашивание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представителей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(персонала)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ходе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осуществляет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аудио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(видео)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запись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4F4F">
        <w:rPr>
          <w:rFonts w:ascii="Arial" w:hAnsi="Arial" w:cs="Arial"/>
          <w:sz w:val="20"/>
          <w:szCs w:val="20"/>
        </w:rPr>
        <w:t>фото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съемку</w:t>
      </w:r>
      <w:proofErr w:type="gramEnd"/>
      <w:r w:rsidRPr="00BC4F4F">
        <w:rPr>
          <w:rFonts w:ascii="Arial" w:hAnsi="Arial" w:cs="Arial"/>
          <w:sz w:val="20"/>
          <w:szCs w:val="20"/>
        </w:rPr>
        <w:t>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также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снимает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являющихся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коммерческой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тайной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конфиденциальной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информацией.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</w:t>
      </w:r>
      <w:r w:rsidR="005D239D"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1)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F4F">
        <w:rPr>
          <w:rFonts w:ascii="Arial" w:hAnsi="Arial" w:cs="Arial"/>
          <w:sz w:val="20"/>
          <w:szCs w:val="20"/>
        </w:rPr>
        <w:t>ознакамливается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документами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записями,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запрашивает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вопросам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касающиеся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заявленной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проводит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производственных,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складских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помещений,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зон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контроля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интервьюирование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персонала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наблюдение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деятельностью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местах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персонала;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2)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изучает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документацию,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отбирает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образцы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экспертизы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направления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экспертную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организацию;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снимает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копии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(извлечений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документов)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разъяснения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вопросам,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возникающим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время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</w:t>
      </w:r>
      <w:r w:rsidR="005D239D"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каждого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совещания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членами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выработки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предварительных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необходимости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обсуждаются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ключевым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персоналом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конце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последнего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заключительное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совещание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руководством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информирует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предварительных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итогах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перечислением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всех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ходе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критических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незамедлительно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протокол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сообщает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принятия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законодательства.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25.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протокол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форме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3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Правилам,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указываются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количество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краткое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описание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t>Протокол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составленный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двух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экземплярах,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подписывают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руководитель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один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передается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другой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структурное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электронном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виде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одного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календарного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момента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последующим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форме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4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настоящим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Правилам.</w:t>
      </w:r>
      <w:proofErr w:type="gramEnd"/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</w:t>
      </w:r>
      <w:r w:rsidR="005D239D" w:rsidRPr="00BC4F4F">
        <w:rPr>
          <w:rFonts w:ascii="Arial" w:hAnsi="Arial" w:cs="Arial"/>
          <w:sz w:val="20"/>
          <w:szCs w:val="20"/>
        </w:rPr>
        <w:t>Представленная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информация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устранении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замечаний,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сделанных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время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принимается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сведению.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выявлении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критических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признается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соответствующим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заявленной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</w:t>
      </w:r>
      <w:r w:rsidR="005D239D"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двух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экземплярах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двадцати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подписания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протокола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подписывается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группой.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Один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экземпляр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направляется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второй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подписания.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Ответственность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достоверность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изложенных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отчете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возлагается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инспекторов.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</w:t>
      </w:r>
      <w:proofErr w:type="spellStart"/>
      <w:proofErr w:type="gramStart"/>
      <w:r w:rsidR="005D239D" w:rsidRPr="00BC4F4F">
        <w:rPr>
          <w:rFonts w:ascii="Arial" w:hAnsi="Arial" w:cs="Arial"/>
          <w:sz w:val="20"/>
          <w:szCs w:val="20"/>
        </w:rPr>
        <w:t>C</w:t>
      </w:r>
      <w:proofErr w:type="gramEnd"/>
      <w:r w:rsidR="005D239D" w:rsidRPr="00BC4F4F">
        <w:rPr>
          <w:rFonts w:ascii="Arial" w:hAnsi="Arial" w:cs="Arial"/>
          <w:sz w:val="20"/>
          <w:szCs w:val="20"/>
        </w:rPr>
        <w:t>убъект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позднее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двадцати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подписания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план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корректирующих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предупреждающих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выполнении,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которые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ознакомления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структурным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группе.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двадцати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получения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плана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корректирующих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предупреждающих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выполнении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D239D" w:rsidRPr="00BC4F4F">
        <w:rPr>
          <w:rFonts w:ascii="Arial" w:hAnsi="Arial" w:cs="Arial"/>
          <w:sz w:val="20"/>
          <w:szCs w:val="20"/>
        </w:rPr>
        <w:t>c</w:t>
      </w:r>
      <w:proofErr w:type="gramEnd"/>
      <w:r w:rsidR="005D239D" w:rsidRPr="00BC4F4F">
        <w:rPr>
          <w:rFonts w:ascii="Arial" w:hAnsi="Arial" w:cs="Arial"/>
          <w:sz w:val="20"/>
          <w:szCs w:val="20"/>
        </w:rPr>
        <w:t>труктурное</w:t>
      </w:r>
      <w:proofErr w:type="spellEnd"/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проводят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оценку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полноты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результативности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корректирующих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предупреждающих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невозможности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недостаточности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оценки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представленным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проводится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ранее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целью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подтверждения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если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представил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документы,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подтверждающие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выполнение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корректирующих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предупреждающих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действий,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ранее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целью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проводится.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</w:t>
      </w:r>
      <w:r w:rsidR="005D239D" w:rsidRPr="00BC4F4F">
        <w:rPr>
          <w:rFonts w:ascii="Arial" w:hAnsi="Arial" w:cs="Arial"/>
          <w:sz w:val="20"/>
          <w:szCs w:val="20"/>
        </w:rPr>
        <w:t>Результаты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оценки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дополняются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разделы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7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8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</w:t>
      </w:r>
      <w:r w:rsidR="005D239D"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утверждается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руководителем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утверждения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отчета.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отбора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проб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(образцов),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составляется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после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получения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испытаний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испытательной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лаборатории.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этом</w:t>
      </w:r>
      <w:proofErr w:type="gramStart"/>
      <w:r w:rsidR="005D239D" w:rsidRPr="00BC4F4F">
        <w:rPr>
          <w:rFonts w:ascii="Arial" w:hAnsi="Arial" w:cs="Arial"/>
          <w:sz w:val="20"/>
          <w:szCs w:val="20"/>
        </w:rPr>
        <w:t>,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указанный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пункте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29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срок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начинает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исчисляться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получения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результатов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испытаний.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выдается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подтверждающий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форме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5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Правилам.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клинические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исследования,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осуществляемые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организациями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соответствующие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клинической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(GCP),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заключение.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4F4F">
        <w:rPr>
          <w:rFonts w:ascii="Arial" w:hAnsi="Arial" w:cs="Arial"/>
          <w:sz w:val="20"/>
          <w:szCs w:val="20"/>
        </w:rPr>
        <w:t>инспекциях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проводимых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регистрации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выдается.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выявленных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признается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соответствующим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заявленной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направляется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мотивированный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отказ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выдаче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заключения.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</w:t>
      </w:r>
      <w:r w:rsidR="005D239D" w:rsidRPr="00BC4F4F">
        <w:rPr>
          <w:rFonts w:ascii="Arial" w:hAnsi="Arial" w:cs="Arial"/>
          <w:sz w:val="20"/>
          <w:szCs w:val="20"/>
        </w:rPr>
        <w:t>Срок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требованиям: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(GMP)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составляет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дистрибьюторской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(GDP),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лабораторной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(GLP)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-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пять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лет;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lastRenderedPageBreak/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аптечной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(GPP)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-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первые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пять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лет,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последующем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бессрочно.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</w:t>
      </w:r>
      <w:r w:rsidR="005D239D" w:rsidRPr="00BC4F4F">
        <w:rPr>
          <w:rFonts w:ascii="Arial" w:hAnsi="Arial" w:cs="Arial"/>
          <w:sz w:val="20"/>
          <w:szCs w:val="20"/>
        </w:rPr>
        <w:t>Данные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получивших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трех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вносятся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структурным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Реестр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держателей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практикам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(далее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реестр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держателей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форме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согласно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приложению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6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настоящим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срок,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соответствующий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сроку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Документы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хранятся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лет.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</w:t>
      </w:r>
      <w:r w:rsidR="005D239D"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истечению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срока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направляется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проведение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случае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изменения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наименования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изменения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наименования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адреса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местонахождения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без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физического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перемещения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объекта,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месяца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письменно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сообщает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об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этом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приложением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соответствующих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документов,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подтверждающих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указанные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сведения.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десяти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момента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поступления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переоформляет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сертификат.</w:t>
      </w:r>
    </w:p>
    <w:p w:rsidR="005D239D" w:rsidRPr="00BC4F4F" w:rsidRDefault="00DF18B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 </w:t>
      </w:r>
      <w:r w:rsidR="005D239D"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утере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получает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дубликат.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десяти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рабочих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момента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поступления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заявления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производят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выдачу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дубликата.</w:t>
      </w:r>
    </w:p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</w:t>
      </w:r>
      <w:r w:rsidR="005D239D"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отзывает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следующих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случаях: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1)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заявлению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2)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выявления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заявлению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расширение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области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стандарту;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3)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ликвидации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медицинских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изделий;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4)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выявления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критических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расследования,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основании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физических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юридических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вопросу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реализации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некачественной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продукции,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несоблюдения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транспортировке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хранении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</w:t>
      </w:r>
      <w:proofErr w:type="gramStart"/>
      <w:r w:rsidRPr="00BC4F4F">
        <w:rPr>
          <w:rFonts w:ascii="Arial" w:hAnsi="Arial" w:cs="Arial"/>
          <w:sz w:val="20"/>
          <w:szCs w:val="20"/>
        </w:rPr>
        <w:t>дств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proofErr w:type="gramEnd"/>
      <w:r w:rsidRPr="00BC4F4F">
        <w:rPr>
          <w:rFonts w:ascii="Arial" w:hAnsi="Arial" w:cs="Arial"/>
          <w:sz w:val="20"/>
          <w:szCs w:val="20"/>
        </w:rPr>
        <w:t>оответствии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Предпринимательским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кодексом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Казахстан.</w:t>
      </w:r>
    </w:p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</w:t>
      </w:r>
      <w:r w:rsidR="005D239D" w:rsidRPr="00BC4F4F">
        <w:rPr>
          <w:rFonts w:ascii="Arial" w:hAnsi="Arial" w:cs="Arial"/>
          <w:sz w:val="20"/>
          <w:szCs w:val="20"/>
        </w:rPr>
        <w:t>Сертификат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прекращает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свое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действие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основании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отзыва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Отозванный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подлежит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возврату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территориальное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подразделение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течение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пяти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календарных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дня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уведомления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отзыве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сертификата.</w:t>
      </w:r>
    </w:p>
    <w:p w:rsidR="005D239D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</w:t>
      </w:r>
      <w:r w:rsidR="005D239D" w:rsidRPr="00BC4F4F">
        <w:rPr>
          <w:rFonts w:ascii="Arial" w:hAnsi="Arial" w:cs="Arial"/>
          <w:sz w:val="20"/>
          <w:szCs w:val="20"/>
        </w:rPr>
        <w:t>Информация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выданных,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приостановленных,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отозванных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территориальным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подразделением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вносится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реестр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держателей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размещается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Интернет-ресурсе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органа.</w:t>
      </w:r>
    </w:p>
    <w:p w:rsidR="00AA4CA0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1</w:t>
      </w:r>
      <w:r w:rsidRPr="00BC4F4F">
        <w:rPr>
          <w:rFonts w:ascii="Arial" w:hAnsi="Arial" w:cs="Arial"/>
          <w:sz w:val="20"/>
          <w:szCs w:val="20"/>
        </w:rPr>
        <w:br/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Pr="00BC4F4F">
        <w:rPr>
          <w:rFonts w:ascii="Arial" w:hAnsi="Arial" w:cs="Arial"/>
          <w:sz w:val="20"/>
          <w:szCs w:val="20"/>
        </w:rPr>
        <w:br/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Форма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уполномоченного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Заявка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t>Просим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br/>
        <w:t>указывается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цель</w:t>
      </w:r>
      <w:r w:rsidRPr="00BC4F4F">
        <w:rPr>
          <w:rFonts w:ascii="Arial" w:hAnsi="Arial" w:cs="Arial"/>
          <w:sz w:val="20"/>
          <w:szCs w:val="20"/>
        </w:rPr>
        <w:br/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адресу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этом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заявляем: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Данные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инспектирования:</w:t>
      </w:r>
      <w:r w:rsidRPr="00BC4F4F">
        <w:rPr>
          <w:rFonts w:ascii="Arial" w:hAnsi="Arial" w:cs="Arial"/>
          <w:sz w:val="20"/>
          <w:szCs w:val="20"/>
        </w:rPr>
        <w:br/>
      </w:r>
      <w:proofErr w:type="gramStart"/>
      <w:r w:rsidRPr="00BC4F4F">
        <w:rPr>
          <w:rFonts w:ascii="Arial" w:hAnsi="Arial" w:cs="Arial"/>
          <w:sz w:val="20"/>
          <w:szCs w:val="20"/>
        </w:rPr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юридического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лица/индивидуального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предпринимателя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Юридический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адрес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БИН/ИИН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Адрес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№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лицензии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фармацевтическую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приложения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Телефон/факс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Pr="00BC4F4F">
        <w:rPr>
          <w:rFonts w:ascii="Arial" w:hAnsi="Arial" w:cs="Arial"/>
          <w:sz w:val="20"/>
          <w:szCs w:val="20"/>
        </w:rPr>
        <w:lastRenderedPageBreak/>
        <w:t>Адрес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электронной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почты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должность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руководителя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Руководитель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</w:t>
      </w:r>
      <w:r w:rsidRPr="00BC4F4F">
        <w:rPr>
          <w:rFonts w:ascii="Arial" w:hAnsi="Arial" w:cs="Arial"/>
          <w:sz w:val="20"/>
          <w:szCs w:val="20"/>
        </w:rPr>
        <w:br/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  <w:r w:rsidRPr="00BC4F4F">
        <w:rPr>
          <w:rFonts w:ascii="Arial" w:hAnsi="Arial" w:cs="Arial"/>
          <w:sz w:val="20"/>
          <w:szCs w:val="20"/>
        </w:rPr>
        <w:br/>
        <w:t>Уполномоченное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</w:t>
      </w:r>
      <w:r w:rsidRPr="00BC4F4F">
        <w:rPr>
          <w:rFonts w:ascii="Arial" w:hAnsi="Arial" w:cs="Arial"/>
          <w:sz w:val="20"/>
          <w:szCs w:val="20"/>
        </w:rPr>
        <w:br/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  <w:proofErr w:type="gramEnd"/>
    </w:p>
    <w:p w:rsidR="005D239D" w:rsidRPr="00BC4F4F" w:rsidRDefault="0065141D" w:rsidP="00AA4CA0">
      <w:pPr>
        <w:pStyle w:val="a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2</w:t>
      </w:r>
      <w:r w:rsidRPr="00BC4F4F">
        <w:rPr>
          <w:rFonts w:ascii="Arial" w:hAnsi="Arial" w:cs="Arial"/>
          <w:sz w:val="20"/>
          <w:szCs w:val="20"/>
        </w:rPr>
        <w:br/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Pr="00BC4F4F">
        <w:rPr>
          <w:rFonts w:ascii="Arial" w:hAnsi="Arial" w:cs="Arial"/>
          <w:sz w:val="20"/>
          <w:szCs w:val="20"/>
        </w:rPr>
        <w:br/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Форма</w:t>
      </w:r>
    </w:p>
    <w:p w:rsidR="005D239D" w:rsidRPr="00AA4CA0" w:rsidRDefault="005D239D" w:rsidP="00AA4CA0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AA4CA0">
        <w:rPr>
          <w:rFonts w:ascii="Arial" w:hAnsi="Arial" w:cs="Arial"/>
          <w:b/>
          <w:sz w:val="20"/>
          <w:szCs w:val="20"/>
        </w:rPr>
        <w:t>Программа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проведения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фармацевтической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инспекции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Дата</w:t>
      </w:r>
      <w:r w:rsidRPr="00BC4F4F">
        <w:rPr>
          <w:rFonts w:ascii="Arial" w:hAnsi="Arial" w:cs="Arial"/>
          <w:sz w:val="20"/>
          <w:szCs w:val="20"/>
        </w:rPr>
        <w:br/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Цель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Период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Место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расположения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Состав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ответственность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6495"/>
        <w:gridCol w:w="2364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№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4F4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C4F4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Фамилия,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имя,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(при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его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наличии)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Должность,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место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Каждый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перечисленных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выше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посещающих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данное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предприятие,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несет</w:t>
      </w:r>
      <w:r w:rsidRPr="00BC4F4F">
        <w:rPr>
          <w:rFonts w:ascii="Arial" w:hAnsi="Arial" w:cs="Arial"/>
          <w:sz w:val="20"/>
          <w:szCs w:val="20"/>
        </w:rPr>
        <w:br/>
        <w:t>ответственность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конфиденциальность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информации,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которая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может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стать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известна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</w:t>
      </w:r>
      <w:r w:rsidRPr="00BC4F4F">
        <w:rPr>
          <w:rFonts w:ascii="Arial" w:hAnsi="Arial" w:cs="Arial"/>
          <w:sz w:val="20"/>
          <w:szCs w:val="20"/>
        </w:rPr>
        <w:br/>
        <w:t>время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инспекции.</w:t>
      </w:r>
      <w:r w:rsidRPr="00BC4F4F">
        <w:rPr>
          <w:rFonts w:ascii="Arial" w:hAnsi="Arial" w:cs="Arial"/>
          <w:sz w:val="20"/>
          <w:szCs w:val="20"/>
        </w:rPr>
        <w:br/>
        <w:t>Порядок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Предмет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Необходимые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условия</w:t>
      </w:r>
      <w:proofErr w:type="gramStart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Д</w:t>
      </w:r>
      <w:proofErr w:type="gramEnd"/>
      <w:r w:rsidRPr="00BC4F4F">
        <w:rPr>
          <w:rFonts w:ascii="Arial" w:hAnsi="Arial" w:cs="Arial"/>
          <w:sz w:val="20"/>
          <w:szCs w:val="20"/>
        </w:rPr>
        <w:t>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обеспечения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возможности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просим: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Процедуры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График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</w:p>
    <w:tbl>
      <w:tblPr>
        <w:tblW w:w="32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170"/>
        <w:gridCol w:w="1759"/>
        <w:gridCol w:w="1066"/>
        <w:gridCol w:w="1719"/>
      </w:tblGrid>
      <w:tr w:rsidR="00BC4F4F" w:rsidRPr="00BC4F4F" w:rsidTr="00AA4CA0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Дата/время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Участки,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подразделения,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процессы,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Представители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субъекта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инспектирования</w:t>
            </w:r>
          </w:p>
        </w:tc>
      </w:tr>
      <w:tr w:rsidR="00BC4F4F" w:rsidRPr="00BC4F4F" w:rsidTr="00AA4CA0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4F" w:rsidRPr="00BC4F4F" w:rsidTr="00AA4CA0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4F" w:rsidRPr="00BC4F4F" w:rsidTr="00AA4CA0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3</w:t>
      </w:r>
      <w:r w:rsidRPr="00BC4F4F">
        <w:rPr>
          <w:rFonts w:ascii="Arial" w:hAnsi="Arial" w:cs="Arial"/>
          <w:sz w:val="20"/>
          <w:szCs w:val="20"/>
        </w:rPr>
        <w:br/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Pr="00BC4F4F">
        <w:rPr>
          <w:rFonts w:ascii="Arial" w:hAnsi="Arial" w:cs="Arial"/>
          <w:sz w:val="20"/>
          <w:szCs w:val="20"/>
        </w:rPr>
        <w:br/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Форма</w:t>
      </w:r>
    </w:p>
    <w:p w:rsidR="005D239D" w:rsidRPr="00BC4F4F" w:rsidRDefault="005D239D" w:rsidP="00AA4CA0">
      <w:pPr>
        <w:pStyle w:val="a8"/>
        <w:ind w:firstLine="426"/>
        <w:jc w:val="center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Протокол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"__"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____года</w:t>
      </w:r>
      <w:r w:rsidRPr="00BC4F4F">
        <w:rPr>
          <w:rFonts w:ascii="Arial" w:hAnsi="Arial" w:cs="Arial"/>
          <w:sz w:val="20"/>
          <w:szCs w:val="20"/>
        </w:rPr>
        <w:br/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Объект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деятельности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892"/>
        <w:gridCol w:w="1270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Краткое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описание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отклонений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Критические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Существенные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lastRenderedPageBreak/>
        <w:t>Руководитель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AA4CA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AA4CA0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Инспекторы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</w:t>
      </w:r>
      <w:r w:rsidRPr="00BC4F4F">
        <w:rPr>
          <w:rFonts w:ascii="Arial" w:hAnsi="Arial" w:cs="Arial"/>
          <w:sz w:val="20"/>
          <w:szCs w:val="20"/>
        </w:rPr>
        <w:br/>
      </w:r>
      <w:r w:rsidR="00AA4CA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AA4CA0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Руководитель</w:t>
      </w:r>
      <w:r w:rsidRPr="00BC4F4F">
        <w:rPr>
          <w:rFonts w:ascii="Arial" w:hAnsi="Arial" w:cs="Arial"/>
          <w:sz w:val="20"/>
          <w:szCs w:val="20"/>
        </w:rPr>
        <w:br/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</w:t>
      </w:r>
      <w:r w:rsidRPr="00BC4F4F">
        <w:rPr>
          <w:rFonts w:ascii="Arial" w:hAnsi="Arial" w:cs="Arial"/>
          <w:sz w:val="20"/>
          <w:szCs w:val="20"/>
        </w:rPr>
        <w:br/>
      </w:r>
      <w:r w:rsidR="00AA4CA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AA4CA0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Уполномоченное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лицо</w:t>
      </w:r>
      <w:r w:rsidRPr="00BC4F4F">
        <w:rPr>
          <w:rFonts w:ascii="Arial" w:hAnsi="Arial" w:cs="Arial"/>
          <w:sz w:val="20"/>
          <w:szCs w:val="20"/>
        </w:rPr>
        <w:br/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</w:t>
      </w:r>
      <w:r w:rsidRPr="00BC4F4F">
        <w:rPr>
          <w:rFonts w:ascii="Arial" w:hAnsi="Arial" w:cs="Arial"/>
          <w:sz w:val="20"/>
          <w:szCs w:val="20"/>
        </w:rPr>
        <w:br/>
      </w:r>
      <w:r w:rsidR="00AA4CA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AA4CA0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proofErr w:type="gramEnd"/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4</w:t>
      </w:r>
      <w:r w:rsidRPr="00BC4F4F">
        <w:rPr>
          <w:rFonts w:ascii="Arial" w:hAnsi="Arial" w:cs="Arial"/>
          <w:sz w:val="20"/>
          <w:szCs w:val="20"/>
        </w:rPr>
        <w:br/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Pr="00BC4F4F">
        <w:rPr>
          <w:rFonts w:ascii="Arial" w:hAnsi="Arial" w:cs="Arial"/>
          <w:sz w:val="20"/>
          <w:szCs w:val="20"/>
        </w:rPr>
        <w:br/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p w:rsidR="005D239D" w:rsidRPr="00BC4F4F" w:rsidRDefault="005D239D" w:rsidP="00AA4CA0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Форма</w:t>
      </w:r>
    </w:p>
    <w:p w:rsidR="005D239D" w:rsidRPr="00AA4CA0" w:rsidRDefault="005D239D" w:rsidP="00AA4CA0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AA4CA0">
        <w:rPr>
          <w:rFonts w:ascii="Arial" w:hAnsi="Arial" w:cs="Arial"/>
          <w:b/>
          <w:sz w:val="20"/>
          <w:szCs w:val="20"/>
        </w:rPr>
        <w:t>Отчет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о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проведении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фармацевтической</w:t>
      </w:r>
      <w:r w:rsidR="0065141D" w:rsidRPr="00AA4CA0">
        <w:rPr>
          <w:rFonts w:ascii="Arial" w:hAnsi="Arial" w:cs="Arial"/>
          <w:b/>
          <w:sz w:val="20"/>
          <w:szCs w:val="20"/>
        </w:rPr>
        <w:t xml:space="preserve"> </w:t>
      </w:r>
      <w:r w:rsidRPr="00AA4CA0">
        <w:rPr>
          <w:rFonts w:ascii="Arial" w:hAnsi="Arial" w:cs="Arial"/>
          <w:b/>
          <w:sz w:val="20"/>
          <w:szCs w:val="20"/>
        </w:rPr>
        <w:t>инспекции</w:t>
      </w:r>
    </w:p>
    <w:p w:rsidR="005D239D" w:rsidRPr="00BC4F4F" w:rsidRDefault="005D239D" w:rsidP="00AA4CA0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</w:t>
      </w:r>
      <w:r w:rsidRPr="00BC4F4F">
        <w:rPr>
          <w:rFonts w:ascii="Arial" w:hAnsi="Arial" w:cs="Arial"/>
          <w:sz w:val="20"/>
          <w:szCs w:val="20"/>
        </w:rPr>
        <w:br/>
        <w:t>адрес,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телефон,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сайт</w:t>
      </w:r>
      <w:r w:rsidRPr="00BC4F4F">
        <w:rPr>
          <w:rFonts w:ascii="Arial" w:hAnsi="Arial" w:cs="Arial"/>
          <w:sz w:val="20"/>
          <w:szCs w:val="20"/>
        </w:rPr>
        <w:br/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Адрес__________________________________________________________________________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Основание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D239D" w:rsidRPr="00BC4F4F">
        <w:rPr>
          <w:rFonts w:ascii="Arial" w:hAnsi="Arial" w:cs="Arial"/>
          <w:sz w:val="20"/>
          <w:szCs w:val="20"/>
        </w:rPr>
        <w:t>Резюме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5173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инспектируемого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Название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полный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адрес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объекта</w:t>
            </w: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Лицензия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Виды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компании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Дата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Данные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инспекторах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(экспертах)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Фамилия,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имя,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(при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его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наличии),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Номер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(при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D239D" w:rsidRPr="00BC4F4F">
        <w:rPr>
          <w:rFonts w:ascii="Arial" w:hAnsi="Arial" w:cs="Arial"/>
          <w:sz w:val="20"/>
          <w:szCs w:val="20"/>
        </w:rPr>
        <w:t>Вводная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информация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111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Краткое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описание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субъекта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инспектируемого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Дат</w:t>
            </w:r>
            <w:proofErr w:type="gramStart"/>
            <w:r w:rsidRPr="00BC4F4F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BC4F4F">
              <w:rPr>
                <w:rFonts w:ascii="Arial" w:hAnsi="Arial" w:cs="Arial"/>
                <w:sz w:val="20"/>
                <w:szCs w:val="20"/>
              </w:rPr>
              <w:t>ы)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предыдущих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Фамилия,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имя,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(при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его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наличии),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должность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инспекторов,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проводивших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предыдущую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Существенные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сравнению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предыдущей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Цель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Инспектируемые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Персонал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участвующий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в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4F4F">
              <w:rPr>
                <w:rFonts w:ascii="Arial" w:hAnsi="Arial" w:cs="Arial"/>
                <w:sz w:val="20"/>
                <w:szCs w:val="20"/>
              </w:rPr>
              <w:t>Документы</w:t>
            </w:r>
            <w:proofErr w:type="gramEnd"/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представленные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субъектом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D239D" w:rsidRPr="00BC4F4F">
        <w:rPr>
          <w:rFonts w:ascii="Arial" w:hAnsi="Arial" w:cs="Arial"/>
          <w:sz w:val="20"/>
          <w:szCs w:val="20"/>
        </w:rPr>
        <w:t>Наблюдения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результаты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инспекции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GMP: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0"/>
        <w:gridCol w:w="111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качеством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F4F">
              <w:rPr>
                <w:rFonts w:ascii="Arial" w:hAnsi="Arial" w:cs="Arial"/>
                <w:sz w:val="20"/>
                <w:szCs w:val="20"/>
              </w:rPr>
              <w:t>Аутсорсинговая</w:t>
            </w:r>
            <w:proofErr w:type="spellEnd"/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Рекламации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отзыв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F4F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транспортирование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Оценка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досье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производственного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участка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(при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lastRenderedPageBreak/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остальных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(GDP,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GLP,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GCP,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GPP)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–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заполняются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соответствующие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разделы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</w:t>
      </w:r>
    </w:p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5D239D" w:rsidRPr="00BC4F4F">
        <w:rPr>
          <w:rFonts w:ascii="Arial" w:hAnsi="Arial" w:cs="Arial"/>
          <w:sz w:val="20"/>
          <w:szCs w:val="20"/>
        </w:rPr>
        <w:t>Перечень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отклонений*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503"/>
      </w:tblGrid>
      <w:tr w:rsidR="005D239D" w:rsidRPr="00BC4F4F" w:rsidTr="00AA4C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Критические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AA4C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Существенные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AA4C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Примечание*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Критическим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вызывающее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приводящее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существенному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риску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процессе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опасного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здоровья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жизни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человека.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Существенным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вызывающее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приводящее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существенному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снижению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качества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процессе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обращения.</w:t>
      </w:r>
    </w:p>
    <w:p w:rsidR="005D239D" w:rsidRPr="00BC4F4F" w:rsidRDefault="005D239D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Прочим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является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4F4F">
        <w:rPr>
          <w:rFonts w:ascii="Arial" w:hAnsi="Arial" w:cs="Arial"/>
          <w:sz w:val="20"/>
          <w:szCs w:val="20"/>
        </w:rPr>
        <w:t>несоответствие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которое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может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классифицироваться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критическое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или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существенное,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указывает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практики.</w:t>
      </w:r>
    </w:p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5D239D" w:rsidRPr="00BC4F4F">
        <w:rPr>
          <w:rFonts w:ascii="Arial" w:hAnsi="Arial" w:cs="Arial"/>
          <w:sz w:val="20"/>
          <w:szCs w:val="20"/>
        </w:rPr>
        <w:t>Заключительное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совещание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оценка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ответа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субъекта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111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4F4F">
              <w:rPr>
                <w:rFonts w:ascii="Arial" w:hAnsi="Arial" w:cs="Arial"/>
                <w:sz w:val="20"/>
                <w:szCs w:val="20"/>
              </w:rPr>
              <w:t>Комментарии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представителей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субъекта</w:t>
            </w:r>
            <w:proofErr w:type="gramEnd"/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инспектирования,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сделанные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в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ходе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заключительного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совещания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Оценка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ответа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субъекта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выявленным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замечаниям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и/или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образцы,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отобранные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в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ходе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AA4CA0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5D239D" w:rsidRPr="00BC4F4F">
        <w:rPr>
          <w:rFonts w:ascii="Arial" w:hAnsi="Arial" w:cs="Arial"/>
          <w:sz w:val="20"/>
          <w:szCs w:val="20"/>
        </w:rPr>
        <w:t>Результаты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инспектирования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="005D239D" w:rsidRPr="00BC4F4F">
        <w:rPr>
          <w:rFonts w:ascii="Arial" w:hAnsi="Arial" w:cs="Arial"/>
          <w:sz w:val="20"/>
          <w:szCs w:val="20"/>
        </w:rPr>
        <w:t>рекомендации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3155"/>
      </w:tblGrid>
      <w:tr w:rsidR="005D239D" w:rsidRPr="00BC4F4F" w:rsidTr="00AA4C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инспектирования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39D" w:rsidRPr="00BC4F4F" w:rsidTr="00AA4C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AA4CA0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Рекомендации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BC4F4F">
            <w:pPr>
              <w:pStyle w:val="a8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C2E" w:rsidRDefault="005D239D" w:rsidP="00AA4CA0">
      <w:pPr>
        <w:pStyle w:val="a8"/>
        <w:ind w:firstLine="426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Отчет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составлен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подписан:</w:t>
      </w:r>
      <w:r w:rsidRPr="00BC4F4F">
        <w:rPr>
          <w:rFonts w:ascii="Arial" w:hAnsi="Arial" w:cs="Arial"/>
          <w:sz w:val="20"/>
          <w:szCs w:val="20"/>
        </w:rPr>
        <w:br/>
      </w:r>
      <w:proofErr w:type="gramStart"/>
      <w:r w:rsidRPr="00BC4F4F">
        <w:rPr>
          <w:rFonts w:ascii="Arial" w:hAnsi="Arial" w:cs="Arial"/>
          <w:sz w:val="20"/>
          <w:szCs w:val="20"/>
        </w:rPr>
        <w:t>Ведущий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инспектор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br/>
        <w:t>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4A6C2E">
        <w:rPr>
          <w:rFonts w:ascii="Arial" w:hAnsi="Arial" w:cs="Arial"/>
          <w:sz w:val="20"/>
          <w:szCs w:val="20"/>
        </w:rPr>
        <w:t xml:space="preserve">                                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Члены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инспекционной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группы:</w:t>
      </w:r>
      <w:r w:rsidRPr="00BC4F4F">
        <w:rPr>
          <w:rFonts w:ascii="Arial" w:hAnsi="Arial" w:cs="Arial"/>
          <w:sz w:val="20"/>
          <w:szCs w:val="20"/>
        </w:rPr>
        <w:br/>
        <w:t>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4A6C2E">
        <w:rPr>
          <w:rFonts w:ascii="Arial" w:hAnsi="Arial" w:cs="Arial"/>
          <w:sz w:val="20"/>
          <w:szCs w:val="20"/>
        </w:rPr>
        <w:t xml:space="preserve">                                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4A6C2E">
        <w:rPr>
          <w:rFonts w:ascii="Arial" w:hAnsi="Arial" w:cs="Arial"/>
          <w:sz w:val="20"/>
          <w:szCs w:val="20"/>
        </w:rPr>
        <w:t xml:space="preserve">                                 </w:t>
      </w:r>
      <w:r w:rsidRPr="00BC4F4F">
        <w:rPr>
          <w:rFonts w:ascii="Arial" w:hAnsi="Arial" w:cs="Arial"/>
          <w:sz w:val="20"/>
          <w:szCs w:val="20"/>
        </w:rPr>
        <w:t>подпись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Pr="00BC4F4F">
        <w:rPr>
          <w:rFonts w:ascii="Arial" w:hAnsi="Arial" w:cs="Arial"/>
          <w:sz w:val="20"/>
          <w:szCs w:val="20"/>
        </w:rPr>
        <w:br/>
        <w:t>"_____"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г.</w:t>
      </w:r>
      <w:r w:rsidRPr="00BC4F4F">
        <w:rPr>
          <w:rFonts w:ascii="Arial" w:hAnsi="Arial" w:cs="Arial"/>
          <w:sz w:val="20"/>
          <w:szCs w:val="20"/>
        </w:rPr>
        <w:br/>
        <w:t>Заполняются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после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получения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информации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устранению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proofErr w:type="gramEnd"/>
    </w:p>
    <w:p w:rsidR="005D239D" w:rsidRPr="00BC4F4F" w:rsidRDefault="005D239D" w:rsidP="00AA4CA0">
      <w:pPr>
        <w:pStyle w:val="a8"/>
        <w:ind w:firstLine="426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7.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Результаты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рассмотрения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устранения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отклонений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выводы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инспекции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462"/>
        <w:gridCol w:w="1857"/>
        <w:gridCol w:w="1176"/>
      </w:tblGrid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Перечень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отклонений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Квалификация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отклонений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устранении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отклонения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(краткое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предупреждающих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действий,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подтверждающий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документ)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Оценка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устранения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</w:tr>
      <w:tr w:rsidR="005D239D" w:rsidRPr="00BC4F4F" w:rsidTr="005D2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4A6C2E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39D" w:rsidRPr="00BC4F4F" w:rsidRDefault="002932B9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5D239D" w:rsidRPr="00BC4F4F">
        <w:rPr>
          <w:rFonts w:ascii="Arial" w:hAnsi="Arial" w:cs="Arial"/>
          <w:sz w:val="20"/>
          <w:szCs w:val="20"/>
        </w:rPr>
        <w:t>Заключение</w:t>
      </w:r>
    </w:p>
    <w:p w:rsidR="005D239D" w:rsidRPr="00BC4F4F" w:rsidRDefault="005D239D" w:rsidP="002932B9">
      <w:pPr>
        <w:pStyle w:val="a8"/>
        <w:ind w:firstLine="426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Субъект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инспектирования,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участка,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адрес</w:t>
      </w:r>
      <w:proofErr w:type="gramStart"/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С</w:t>
      </w:r>
      <w:proofErr w:type="gramEnd"/>
      <w:r w:rsidRPr="00BC4F4F">
        <w:rPr>
          <w:rFonts w:ascii="Arial" w:hAnsi="Arial" w:cs="Arial"/>
          <w:sz w:val="20"/>
          <w:szCs w:val="20"/>
        </w:rPr>
        <w:t>оответствует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/не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соответствует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</w:t>
      </w:r>
      <w:r w:rsidRPr="00BC4F4F">
        <w:rPr>
          <w:rFonts w:ascii="Arial" w:hAnsi="Arial" w:cs="Arial"/>
          <w:sz w:val="20"/>
          <w:szCs w:val="20"/>
        </w:rPr>
        <w:br/>
        <w:t>(указать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практики)</w:t>
      </w:r>
    </w:p>
    <w:p w:rsidR="005D239D" w:rsidRPr="00BC4F4F" w:rsidRDefault="005D239D" w:rsidP="002932B9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5</w:t>
      </w:r>
    </w:p>
    <w:p w:rsidR="005D239D" w:rsidRPr="00BC4F4F" w:rsidRDefault="005D239D" w:rsidP="002932B9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Pr="00BC4F4F">
        <w:rPr>
          <w:rFonts w:ascii="Arial" w:hAnsi="Arial" w:cs="Arial"/>
          <w:sz w:val="20"/>
          <w:szCs w:val="20"/>
        </w:rPr>
        <w:br/>
        <w:t>по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p w:rsidR="005D239D" w:rsidRPr="00BC4F4F" w:rsidRDefault="005D239D" w:rsidP="002932B9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Форма</w:t>
      </w:r>
    </w:p>
    <w:p w:rsidR="005D239D" w:rsidRPr="00BC4F4F" w:rsidRDefault="005D239D" w:rsidP="002932B9">
      <w:pPr>
        <w:pStyle w:val="a8"/>
        <w:ind w:firstLine="426"/>
        <w:jc w:val="center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lastRenderedPageBreak/>
        <w:t>Министерство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здравоохранения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Республики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Казахстан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Комитет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фармации</w:t>
      </w:r>
    </w:p>
    <w:p w:rsidR="005D239D" w:rsidRPr="00BC4F4F" w:rsidRDefault="005D239D" w:rsidP="002932B9">
      <w:pPr>
        <w:pStyle w:val="a8"/>
        <w:ind w:firstLine="426"/>
        <w:jc w:val="center"/>
        <w:rPr>
          <w:rFonts w:ascii="Arial" w:hAnsi="Arial" w:cs="Arial"/>
          <w:sz w:val="20"/>
          <w:szCs w:val="20"/>
        </w:rPr>
      </w:pPr>
      <w:proofErr w:type="gramStart"/>
      <w:r w:rsidRPr="00BC4F4F">
        <w:rPr>
          <w:rFonts w:ascii="Arial" w:hAnsi="Arial" w:cs="Arial"/>
          <w:sz w:val="20"/>
          <w:szCs w:val="20"/>
        </w:rPr>
        <w:t>Сертификат</w:t>
      </w:r>
      <w:proofErr w:type="gramEnd"/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подтверждающий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требованиям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надлежащих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сфере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обращения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</w:p>
    <w:p w:rsidR="005D239D" w:rsidRPr="00BC4F4F" w:rsidRDefault="005D239D" w:rsidP="002932B9">
      <w:pPr>
        <w:pStyle w:val="a8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№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</w:t>
      </w:r>
      <w:r w:rsidRPr="00BC4F4F">
        <w:rPr>
          <w:rFonts w:ascii="Arial" w:hAnsi="Arial" w:cs="Arial"/>
          <w:sz w:val="20"/>
          <w:szCs w:val="20"/>
        </w:rPr>
        <w:br/>
        <w:t>Дата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выдачи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"____"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</w:t>
      </w:r>
      <w:r w:rsidRPr="00BC4F4F">
        <w:rPr>
          <w:rFonts w:ascii="Arial" w:hAnsi="Arial" w:cs="Arial"/>
          <w:sz w:val="20"/>
          <w:szCs w:val="20"/>
        </w:rPr>
        <w:br/>
        <w:t>Действительно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"____"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года</w:t>
      </w:r>
      <w:r w:rsidRPr="00BC4F4F">
        <w:rPr>
          <w:rFonts w:ascii="Arial" w:hAnsi="Arial" w:cs="Arial"/>
          <w:sz w:val="20"/>
          <w:szCs w:val="20"/>
        </w:rPr>
        <w:br/>
        <w:t>Выдан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2932B9">
        <w:rPr>
          <w:rFonts w:ascii="Arial" w:hAnsi="Arial" w:cs="Arial"/>
          <w:sz w:val="20"/>
          <w:szCs w:val="20"/>
        </w:rPr>
        <w:t xml:space="preserve">                                </w:t>
      </w:r>
      <w:r w:rsidRPr="00BC4F4F">
        <w:rPr>
          <w:rFonts w:ascii="Arial" w:hAnsi="Arial" w:cs="Arial"/>
          <w:sz w:val="20"/>
          <w:szCs w:val="20"/>
        </w:rPr>
        <w:t>(полное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наименование,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местонахождение,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реквизиты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2932B9">
        <w:rPr>
          <w:rFonts w:ascii="Arial" w:hAnsi="Arial" w:cs="Arial"/>
          <w:sz w:val="20"/>
          <w:szCs w:val="20"/>
        </w:rPr>
        <w:t xml:space="preserve">                              </w:t>
      </w:r>
      <w:r w:rsidRPr="00BC4F4F">
        <w:rPr>
          <w:rFonts w:ascii="Arial" w:hAnsi="Arial" w:cs="Arial"/>
          <w:sz w:val="20"/>
          <w:szCs w:val="20"/>
        </w:rPr>
        <w:t>юридического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лица/индивидуального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предпринимателя)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2932B9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BC4F4F">
        <w:rPr>
          <w:rFonts w:ascii="Arial" w:hAnsi="Arial" w:cs="Arial"/>
          <w:sz w:val="20"/>
          <w:szCs w:val="20"/>
        </w:rPr>
        <w:t>(наименование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объекта)</w:t>
      </w:r>
      <w:r w:rsidRPr="00BC4F4F">
        <w:rPr>
          <w:rFonts w:ascii="Arial" w:hAnsi="Arial" w:cs="Arial"/>
          <w:sz w:val="20"/>
          <w:szCs w:val="20"/>
        </w:rPr>
        <w:br/>
        <w:t>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подтверждает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практике</w:t>
      </w:r>
      <w:proofErr w:type="gramStart"/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Н</w:t>
      </w:r>
      <w:proofErr w:type="gramEnd"/>
      <w:r w:rsidRPr="00BC4F4F">
        <w:rPr>
          <w:rFonts w:ascii="Arial" w:hAnsi="Arial" w:cs="Arial"/>
          <w:sz w:val="20"/>
          <w:szCs w:val="20"/>
        </w:rPr>
        <w:t>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момент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выдачи</w:t>
      </w:r>
      <w:r w:rsidRPr="00BC4F4F">
        <w:rPr>
          <w:rFonts w:ascii="Arial" w:hAnsi="Arial" w:cs="Arial"/>
          <w:sz w:val="20"/>
          <w:szCs w:val="20"/>
        </w:rPr>
        <w:br/>
        <w:t>Для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производства:</w:t>
      </w:r>
      <w:r w:rsidRPr="00BC4F4F">
        <w:rPr>
          <w:rFonts w:ascii="Arial" w:hAnsi="Arial" w:cs="Arial"/>
          <w:sz w:val="20"/>
          <w:szCs w:val="20"/>
        </w:rPr>
        <w:br/>
        <w:t>область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соответствия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фармацевтической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практике:</w:t>
      </w:r>
      <w:r w:rsidRPr="00BC4F4F">
        <w:rPr>
          <w:rFonts w:ascii="Arial" w:hAnsi="Arial" w:cs="Arial"/>
          <w:sz w:val="20"/>
          <w:szCs w:val="20"/>
        </w:rPr>
        <w:br/>
        <w:t>наименование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групп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лекарственных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средств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br/>
        <w:t>стадии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технологического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процесса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перечень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производственных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помещений,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площадей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  <w:t>Государственный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выдавший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BC4F4F">
        <w:rPr>
          <w:rFonts w:ascii="Arial" w:hAnsi="Arial" w:cs="Arial"/>
          <w:sz w:val="20"/>
          <w:szCs w:val="20"/>
        </w:rPr>
        <w:br/>
      </w:r>
      <w:r w:rsidR="002932B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BC4F4F">
        <w:rPr>
          <w:rFonts w:ascii="Arial" w:hAnsi="Arial" w:cs="Arial"/>
          <w:sz w:val="20"/>
          <w:szCs w:val="20"/>
        </w:rPr>
        <w:t>(полное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наименование)</w:t>
      </w:r>
      <w:r w:rsidRPr="00BC4F4F">
        <w:rPr>
          <w:rFonts w:ascii="Arial" w:hAnsi="Arial" w:cs="Arial"/>
          <w:sz w:val="20"/>
          <w:szCs w:val="20"/>
        </w:rPr>
        <w:br/>
        <w:t>Руководитель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государственного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органа</w:t>
      </w:r>
      <w:r w:rsidRPr="00BC4F4F">
        <w:rPr>
          <w:rFonts w:ascii="Arial" w:hAnsi="Arial" w:cs="Arial"/>
          <w:sz w:val="20"/>
          <w:szCs w:val="20"/>
        </w:rPr>
        <w:br/>
        <w:t>__________________________________________________________________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_____________</w:t>
      </w:r>
      <w:r w:rsidRPr="00BC4F4F">
        <w:rPr>
          <w:rFonts w:ascii="Arial" w:hAnsi="Arial" w:cs="Arial"/>
          <w:sz w:val="20"/>
          <w:szCs w:val="20"/>
        </w:rPr>
        <w:br/>
      </w:r>
      <w:r w:rsidR="002932B9">
        <w:rPr>
          <w:rFonts w:ascii="Arial" w:hAnsi="Arial" w:cs="Arial"/>
          <w:sz w:val="20"/>
          <w:szCs w:val="20"/>
        </w:rPr>
        <w:t xml:space="preserve">                                  </w:t>
      </w:r>
      <w:r w:rsidRPr="00BC4F4F">
        <w:rPr>
          <w:rFonts w:ascii="Arial" w:hAnsi="Arial" w:cs="Arial"/>
          <w:sz w:val="20"/>
          <w:szCs w:val="20"/>
        </w:rPr>
        <w:t>Фамилия,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имя,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отчество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(при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его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наличии)</w:t>
      </w:r>
      <w:r w:rsidR="002932B9">
        <w:rPr>
          <w:rFonts w:ascii="Arial" w:hAnsi="Arial" w:cs="Arial"/>
          <w:sz w:val="20"/>
          <w:szCs w:val="20"/>
        </w:rPr>
        <w:t xml:space="preserve">                                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подпись</w:t>
      </w:r>
    </w:p>
    <w:p w:rsidR="005D239D" w:rsidRPr="00BC4F4F" w:rsidRDefault="005D239D" w:rsidP="002932B9">
      <w:pPr>
        <w:pStyle w:val="a8"/>
        <w:ind w:firstLine="426"/>
        <w:jc w:val="right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Приложение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6</w:t>
      </w:r>
      <w:r w:rsidRPr="00BC4F4F">
        <w:rPr>
          <w:rFonts w:ascii="Arial" w:hAnsi="Arial" w:cs="Arial"/>
          <w:sz w:val="20"/>
          <w:szCs w:val="20"/>
        </w:rPr>
        <w:br/>
        <w:t>к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Правилам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проведения</w:t>
      </w:r>
      <w:r w:rsidRPr="00BC4F4F">
        <w:rPr>
          <w:rFonts w:ascii="Arial" w:hAnsi="Arial" w:cs="Arial"/>
          <w:sz w:val="20"/>
          <w:szCs w:val="20"/>
        </w:rPr>
        <w:br/>
        <w:t>фармацевтических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инспекций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по</w:t>
      </w:r>
      <w:r w:rsidRPr="00BC4F4F">
        <w:rPr>
          <w:rFonts w:ascii="Arial" w:hAnsi="Arial" w:cs="Arial"/>
          <w:sz w:val="20"/>
          <w:szCs w:val="20"/>
        </w:rPr>
        <w:br/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p w:rsidR="005D239D" w:rsidRPr="00BC4F4F" w:rsidRDefault="005D239D" w:rsidP="002932B9">
      <w:pPr>
        <w:pStyle w:val="a8"/>
        <w:ind w:firstLine="426"/>
        <w:jc w:val="center"/>
        <w:rPr>
          <w:rFonts w:ascii="Arial" w:hAnsi="Arial" w:cs="Arial"/>
          <w:sz w:val="20"/>
          <w:szCs w:val="20"/>
        </w:rPr>
      </w:pPr>
      <w:r w:rsidRPr="00BC4F4F">
        <w:rPr>
          <w:rFonts w:ascii="Arial" w:hAnsi="Arial" w:cs="Arial"/>
          <w:sz w:val="20"/>
          <w:szCs w:val="20"/>
        </w:rPr>
        <w:t>Реестр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держателей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сертификата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соответствие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надлежащим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фармацевтическим</w:t>
      </w:r>
      <w:r w:rsidR="0065141D">
        <w:rPr>
          <w:rFonts w:ascii="Arial" w:hAnsi="Arial" w:cs="Arial"/>
          <w:sz w:val="20"/>
          <w:szCs w:val="20"/>
        </w:rPr>
        <w:t xml:space="preserve"> </w:t>
      </w:r>
      <w:r w:rsidRPr="00BC4F4F">
        <w:rPr>
          <w:rFonts w:ascii="Arial" w:hAnsi="Arial" w:cs="Arial"/>
          <w:sz w:val="20"/>
          <w:szCs w:val="20"/>
        </w:rPr>
        <w:t>практикам</w:t>
      </w:r>
    </w:p>
    <w:tbl>
      <w:tblPr>
        <w:tblW w:w="40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544"/>
        <w:gridCol w:w="1298"/>
        <w:gridCol w:w="1356"/>
        <w:gridCol w:w="1335"/>
        <w:gridCol w:w="1746"/>
      </w:tblGrid>
      <w:tr w:rsidR="00BC4F4F" w:rsidRPr="00BC4F4F" w:rsidTr="002932B9"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№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4F4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C4F4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Наименование,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адрес,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телефон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сертификата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Адрес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объекта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сертификата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Номер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сертификата,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дата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выдачи,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срок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Область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стандартам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приостановлении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и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отзыве</w:t>
            </w:r>
            <w:r w:rsidR="00651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F4F">
              <w:rPr>
                <w:rFonts w:ascii="Arial" w:hAnsi="Arial" w:cs="Arial"/>
                <w:sz w:val="20"/>
                <w:szCs w:val="20"/>
              </w:rPr>
              <w:t>сертификата</w:t>
            </w:r>
          </w:p>
        </w:tc>
      </w:tr>
      <w:tr w:rsidR="00BC4F4F" w:rsidRPr="00BC4F4F" w:rsidTr="002932B9"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39D" w:rsidRPr="00BC4F4F" w:rsidRDefault="005D239D" w:rsidP="002932B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F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616DE" w:rsidRPr="00BC4F4F" w:rsidRDefault="00F616DE" w:rsidP="00BC4F4F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616DE" w:rsidRPr="00BC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2E1"/>
    <w:multiLevelType w:val="multilevel"/>
    <w:tmpl w:val="EAB4B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B23BC"/>
    <w:multiLevelType w:val="multilevel"/>
    <w:tmpl w:val="42647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51273"/>
    <w:multiLevelType w:val="multilevel"/>
    <w:tmpl w:val="07A8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20CF8"/>
    <w:multiLevelType w:val="multilevel"/>
    <w:tmpl w:val="6316D2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D4DD9"/>
    <w:multiLevelType w:val="multilevel"/>
    <w:tmpl w:val="A286807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149C3"/>
    <w:multiLevelType w:val="multilevel"/>
    <w:tmpl w:val="E946A07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073E8"/>
    <w:multiLevelType w:val="multilevel"/>
    <w:tmpl w:val="B6D81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966BA"/>
    <w:multiLevelType w:val="multilevel"/>
    <w:tmpl w:val="6CC669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B1F49"/>
    <w:multiLevelType w:val="multilevel"/>
    <w:tmpl w:val="B6EE57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778DA"/>
    <w:multiLevelType w:val="multilevel"/>
    <w:tmpl w:val="2ACC3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41146"/>
    <w:multiLevelType w:val="multilevel"/>
    <w:tmpl w:val="9E12C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1239A"/>
    <w:multiLevelType w:val="multilevel"/>
    <w:tmpl w:val="115C5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F4B38"/>
    <w:multiLevelType w:val="multilevel"/>
    <w:tmpl w:val="B12ED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54CB5"/>
    <w:multiLevelType w:val="multilevel"/>
    <w:tmpl w:val="E1E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67A0D"/>
    <w:multiLevelType w:val="multilevel"/>
    <w:tmpl w:val="164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654EA7"/>
    <w:multiLevelType w:val="multilevel"/>
    <w:tmpl w:val="236E9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371DD"/>
    <w:multiLevelType w:val="multilevel"/>
    <w:tmpl w:val="F0129E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A67A8"/>
    <w:multiLevelType w:val="multilevel"/>
    <w:tmpl w:val="C15EC8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807F8"/>
    <w:multiLevelType w:val="multilevel"/>
    <w:tmpl w:val="E2CAF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C355F"/>
    <w:multiLevelType w:val="multilevel"/>
    <w:tmpl w:val="9870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12CF9"/>
    <w:multiLevelType w:val="multilevel"/>
    <w:tmpl w:val="12C68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F44E4"/>
    <w:multiLevelType w:val="multilevel"/>
    <w:tmpl w:val="42B235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E029E"/>
    <w:multiLevelType w:val="multilevel"/>
    <w:tmpl w:val="43FCA2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2224B"/>
    <w:multiLevelType w:val="multilevel"/>
    <w:tmpl w:val="BC6AA6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D60FBC"/>
    <w:multiLevelType w:val="multilevel"/>
    <w:tmpl w:val="9C144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3672A"/>
    <w:multiLevelType w:val="multilevel"/>
    <w:tmpl w:val="0B2AA8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34853"/>
    <w:multiLevelType w:val="multilevel"/>
    <w:tmpl w:val="9D1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B3BBF"/>
    <w:multiLevelType w:val="multilevel"/>
    <w:tmpl w:val="96EEA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E27BA"/>
    <w:multiLevelType w:val="multilevel"/>
    <w:tmpl w:val="8962DBE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5408C"/>
    <w:multiLevelType w:val="multilevel"/>
    <w:tmpl w:val="F5C8B03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121DA"/>
    <w:multiLevelType w:val="multilevel"/>
    <w:tmpl w:val="B4663C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360AD3"/>
    <w:multiLevelType w:val="multilevel"/>
    <w:tmpl w:val="EA401C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43F21"/>
    <w:multiLevelType w:val="multilevel"/>
    <w:tmpl w:val="51D26EA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704257"/>
    <w:multiLevelType w:val="multilevel"/>
    <w:tmpl w:val="A12E0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20180"/>
    <w:multiLevelType w:val="multilevel"/>
    <w:tmpl w:val="9626B5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11"/>
  </w:num>
  <w:num w:numId="5">
    <w:abstractNumId w:val="0"/>
  </w:num>
  <w:num w:numId="6">
    <w:abstractNumId w:val="19"/>
  </w:num>
  <w:num w:numId="7">
    <w:abstractNumId w:val="27"/>
  </w:num>
  <w:num w:numId="8">
    <w:abstractNumId w:val="15"/>
  </w:num>
  <w:num w:numId="9">
    <w:abstractNumId w:val="24"/>
  </w:num>
  <w:num w:numId="10">
    <w:abstractNumId w:val="34"/>
  </w:num>
  <w:num w:numId="11">
    <w:abstractNumId w:val="20"/>
  </w:num>
  <w:num w:numId="12">
    <w:abstractNumId w:val="1"/>
  </w:num>
  <w:num w:numId="13">
    <w:abstractNumId w:val="30"/>
  </w:num>
  <w:num w:numId="14">
    <w:abstractNumId w:val="31"/>
  </w:num>
  <w:num w:numId="15">
    <w:abstractNumId w:val="23"/>
  </w:num>
  <w:num w:numId="16">
    <w:abstractNumId w:val="21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7"/>
  </w:num>
  <w:num w:numId="22">
    <w:abstractNumId w:val="5"/>
  </w:num>
  <w:num w:numId="23">
    <w:abstractNumId w:val="16"/>
  </w:num>
  <w:num w:numId="24">
    <w:abstractNumId w:val="4"/>
  </w:num>
  <w:num w:numId="25">
    <w:abstractNumId w:val="28"/>
  </w:num>
  <w:num w:numId="26">
    <w:abstractNumId w:val="32"/>
  </w:num>
  <w:num w:numId="27">
    <w:abstractNumId w:val="25"/>
  </w:num>
  <w:num w:numId="28">
    <w:abstractNumId w:val="29"/>
  </w:num>
  <w:num w:numId="29">
    <w:abstractNumId w:val="2"/>
  </w:num>
  <w:num w:numId="30">
    <w:abstractNumId w:val="18"/>
  </w:num>
  <w:num w:numId="31">
    <w:abstractNumId w:val="33"/>
  </w:num>
  <w:num w:numId="32">
    <w:abstractNumId w:val="6"/>
  </w:num>
  <w:num w:numId="33">
    <w:abstractNumId w:val="12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9D"/>
    <w:rsid w:val="002932B9"/>
    <w:rsid w:val="004770D1"/>
    <w:rsid w:val="004A6C2E"/>
    <w:rsid w:val="005D239D"/>
    <w:rsid w:val="0065141D"/>
    <w:rsid w:val="00AA4CA0"/>
    <w:rsid w:val="00BC4F4F"/>
    <w:rsid w:val="00DF18BD"/>
    <w:rsid w:val="00F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D239D"/>
  </w:style>
  <w:style w:type="character" w:styleId="a3">
    <w:name w:val="Hyperlink"/>
    <w:basedOn w:val="a0"/>
    <w:uiPriority w:val="99"/>
    <w:unhideWhenUsed/>
    <w:rsid w:val="005D23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23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4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D239D"/>
  </w:style>
  <w:style w:type="character" w:styleId="a3">
    <w:name w:val="Hyperlink"/>
    <w:basedOn w:val="a0"/>
    <w:uiPriority w:val="99"/>
    <w:unhideWhenUsed/>
    <w:rsid w:val="005D23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23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4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742-ot-19-noyabrya-2009-goda_13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6</cp:revision>
  <dcterms:created xsi:type="dcterms:W3CDTF">2019-04-25T05:48:00Z</dcterms:created>
  <dcterms:modified xsi:type="dcterms:W3CDTF">2019-04-25T06:32:00Z</dcterms:modified>
</cp:coreProperties>
</file>