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728d" w14:textId="c587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врачебно-консультативной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2022 года № ҚР ДСМ - 34. Зарегистрирован в Министерстве юстиции Республики Казахстан 8 апреля 2022 года № 27505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152-102)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11310).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органам государственных управлений здравоохранения областей, городов республиканского значение и столицы (по согласованию) обеспечить создание врачебно-консультативных комиссий в медицинских организациях в соответствии с настоящим приказом.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врачебно-консультативной комиссии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врачебно-консультативной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152-102)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регламентирует деятельность врачебно-консультативной комиссии (далее – ВКК), создаваемой в медицинских организациях, независимо от форм собственности и ведомственной принадлежности.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врачебно-консультативная комиссия – комиссия, которая создается в медицинской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высокотехнологичная медицинская услуга (далее – ВТМУ)–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(далее – освидетельствование)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 (далее – ИПР) – документ, определяющий конкретные объемы, виды и сроки проведения реабилитации инвалида;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ВКК руководствуется Конституцией Республики Казахстан, законами, актами Президента Республики Казахстан, Правительства Республики Казахстан, нормативными правовыми актами Республики Казахстан и, настоящим Положением.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врачебно-консультативной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ВКК создается приказом руководителя медицинской организации. Состав, количество членов, порядок работы и график работы ВКК утверждаются приказом руководителя медицинской организации.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ВКК входят председатель, члены комиссии и секретарь.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состава, порядка, графика работы ВКК изменения и (или) дополнения вносятся в соответствующий приказ.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работе ВКК при необходимости привлекаются специалисты медицинских организаций, сотрудники высших учебных заведений, научно-исследовательских институтов и центров.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ВКК назначается один из заместителей руководителя медицинской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ВКК: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ВКК;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изучение врачами положений по вопросам экспертизы временной нетрудоспособности и критериев ограничения жизнедеятельности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мероприятия по повышению квалификации врачей;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правильность оформления листов или справок о временной нетрудоспособности;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работы ВКК, экспертную обоснованность принимаемых решений и выдаваемых заключений;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работы представляет руководителю медицинской организации квартальный и годовой отчеты о работе ВКК.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Секретарем ВКК назначается медицинский работник с высшим или средним медицинским образованием, имеющий сертификат специалиста с присвоением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ВКК: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материалов, связанных с организацией работы ВКК;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членов ВКК, пациентов о дате и времени проведения заседаний ВКК;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заполняет медицинскую учетную документацию,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ҚР ДСМ-175/2020);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решения ВКК, составляет отчеты о проделанной работе председателю ВКК.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ВКК проводит заседания на основании планов-графиков, утверждаемых руководителем медицинской организации не реже 1 раза в неделю.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ВКК проводится в очной форме и (или) посредством онлайн видеоконференцсвязи (в случае нахождения членов комиссии в разных регионах).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ВКК проводятся по решению председателя ВКК.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ВКК принимает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реабилитации, оценки условий и характера труда, профессии.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ВКК принимается большинством голосов от общего числа участвующих в заседании ВКК.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врачебной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ВКК оформляется протоколом заседания ВКК, который содержит наименование медицинской организации, дату проведения заседания, список присутствующих членов ВКК, перечень обсуждаемых вопросов, решение и его обоснование.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ВКК вносится в первичную медицинскую документацию формы 052/у "Медицинская карта амбулаторного пациента", 054/у "Статистическая карта амбулаторного пациента", 025/у "Журнал для записи заключений врачебно-консультационной комиссии", 026/у "Заключение врачебно-консультационной комиссии", 058/у "Медицинская карта стоматологического больного (включая санацию)", 077/у "Индивидуальная карта беременной и родильницы", ТБ 014/у "Медицинская карта больного туберкулезом",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подписывается председателем и участвовавшими членами ВКК.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и функции врачебно-консультативной комиссии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Задачами ВКК являются: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оказания медицинской помощи пациентам, представленным на ВКК;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лечения, стандартам оказания медицинской помощи в области здравоохранения;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соответствием проведения лечебно-диагностических, реабилитационных мероприятий клиническим протоколам диагностики и лечения, стандартам оказания медицинской помощи в области здравоохранения длительно болеющим (не менее двух месяцев) пациентам;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реализацией медицинской части ИПР инвалидов;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обоснованное направление пациентов на МСЭ;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сроками и качеством оформления медицинской учетной документации при направлении пациентов на МСЭ, включая медицинскую часть ИПР;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выдачей и продлением листов или справок о временной нетрудоспособности;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необоснованного направления на МСЭ и принятие мер по улучшению деятельности ВКК;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территориальными отделами МСЭ по вопросам, относящимся к компетенции ВКК.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ВКК: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выдачу листа или справки о временной нетрудоспособности иногородним лицам (находящимся за пределами места постоянного проживания), кандасам, беженцам и лицам, ищущим убежище, иностранцам и лицам без гражданства, находящимся на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выдачу листа или справки о временной нетрудоспособности лицам Республики Казахстан, перенесшим болезни, травмы в период пребывания их за границей;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по вопросам направления пациента на оказание ВТМУ, трансплантации органов (части органа) и (или) тканей (части ткани) человека;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и принятие решения по вопросам определения сроков направления на МСЭ, в том числе лиц, в лечении которых применены инновационные медицинские технологии;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потребности в лекарственных средствах и изделиях медицинского назначения при получении дорогостоящего и длительного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(далее – Приказ № ҚР ДСМ-75);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ребенка на обучение на дому при установлении наличия у него заболевания, указанного в списке заболеваний, при которых показано обучение на дому, согласно приложению 1 к настоящему Положению;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 отдельных категорий граждан с определенными заболеваниями (состояниями)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ВКК выдает медицинское заключение по форме 026/у "Заключение врачебно-консультационной комиссии",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медицинской помощи и уходе;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постоянного или временного медицинского противопоказания к осуществлению определенной деятельности;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состоянии здоровья пациента для перевода работника на другую работу;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показаниях (противопоказаниях) для проведения санаторно-курортного лечения;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направления на реабилитацию после стационарного лечения, в том числе в специализированные санаторно-курортные организации (отделения),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направлении на искусственное прерывание беременности по медицинским и социальным показаниям;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результатах проведения медицинского освидетельствования граждан при трудоустройстве;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результатах проведения медицинского заключение об отсутствии противопоказаний к владению оружием, установленное уполномоченным органом в области здравоохранения, и документ, подтверждающий гражданство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результатах проведения медицинского освидетельствования граждан, желающих стать усыновителями, опекунами (попечителями);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направлении детей до 18 лет с ограниченными возможностями с согласия родителей или законных представителей на психолого-медико-педагогическую консультацию;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предоставлении академического отпуска, освобождения от переводных и выпускных экзаменов, по ограничению физической нагрузки, освобождении от уроков физической культуры, перевода на другой факультет или в учебное заведение по состоянию здоровья студентам высших учебных заведений, учащимся школ, колледжей (техникумов), профессионально-технических училищ;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 состоянии здоровья ребенка для решения вопроса обучения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состоянии здоровья пациента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 с ограниченными возможностями";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направления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организации, оказывающих ВТМУ и лечение за рубежом;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нуждаемости лиц в обеспечении протезами (кроме зубных протезов), протезно-ортопедическими изделиями;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случаях направления на МСЭ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ИПР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Сроки действия заключений ВКК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врачебно-консультативной комиссии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заболеваний, при которых показано обучение на дому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C00-D48 Новообразования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различных органов при длительной иммуносупрессивной терапии, аплазии, побочном действий лекарственных средств; состояний после оперативного вмешательства и трансплантации, выраженные нарушения свертываемости крови, с тяжелыми двигательными нарушениями, затрудняющими нахождение и передвижение в инвалидной 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I00-I99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анемии при длительной иммуносупрессивной терапии, побочном действии лекарственных средств, после трансплантации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пурпура и другие геморрагические состояния тяжелой степени при длительной иммуносупрессивной терапии, побочном действий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сопровождающиеся стойкой сердечной недостаточностью 2 и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E00-E90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 тяжелой степени в стадии декомпенсации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 Психические расстройства и расстройства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 – фобические расстройства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(легкая, умеренная),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расстройства психологического развития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Гиперкинетические и другие расстройства поведения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(в том числе синдром де ла Туретта)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Энкопрез неорганической природы тяжелой степени, фармакорезистентный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G00-G99 Болезни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и сходные синдромы,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дегенеративные болезни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терапевтически резистентная эпилепсия с дневными большими частыми приступами (чаще 1 раза в месяц), в том числе с риском развития эпилептического статуса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и другие виды параличей различной этиологии,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J00-J99 Болезни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сопровождающиеся стойкой хронической респираторной недостаточностью 2 и 3 степени тяжести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K00-K93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сопровождающиеся стойкой хронической печеночной недостаточностью тяжелой степени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L00-L99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 различной этиологии тяжелой степени при длительной иммуносупрессивной терапии, побочном действии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M00-M99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Полиартропатии тяжелой степени, при длительной иммуносупрессивной терапии, побочном действии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суставов различной этиологии тяжелой степени, требующие длительной иммобилизации и ограничивающие передвижение, состояния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длительной иммуносупрессивной терапии, побочном действии лекарств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N00-N99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почек, сопровождающиеся стойкой хронической почечной недостаточностью тяжелой степени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S00-T98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головы, осложненные наличием дефекта костей свода черепа, требующего хирургического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шеи, туловища и нижних конечностей, требующие длительной иммобилизации в гипсовой повязке и ограничивающее самостоятельное передвижение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Q00-Q99 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органов и систем тяжелой степени, с тяжелыми двигательными нарушениями, затрудняющими нахождение и передвижение в кресло-коляске, требующие хирургического лечения и коррекции, состояния после хирургического вмешательства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врачебно-консультативной комиссии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действия заключений врачебно-консультативной комиссии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помощи и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для перевода работника на другую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(при беременности − до ухода в отпуск по беременности и родам)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(противопоказаний) для проведения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для направления на реабилитацию после стационарного лечения, в том числе в специализированные санаторно-курортные организации (отделения)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искусственное прерывание беременности по медицинским и социальным показаниям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момента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при трудоустройстве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детей до 18 лет на психолого-медико-педагогическую консультацию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обучения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детей-инвалидов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организации, оказывающих высокотехнологические медицинские услуги и лечение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нуждаемости лиц в обеспечении протезами (кроме зубных протезов), протезно-ортопедическими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медико-социальная экспертиза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индивидуального плана реабилитации инвалида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