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1714A">
      <w:pPr>
        <w:pStyle w:val="pc"/>
      </w:pPr>
      <w:bookmarkStart w:id="0" w:name="_GoBack"/>
      <w:bookmarkEnd w:id="0"/>
      <w:r>
        <w:rPr>
          <w:rStyle w:val="s1"/>
        </w:rPr>
        <w:t xml:space="preserve">Приказ и.о. Министра здравоохранения Республики Казахстан от 30 мая 2025 года № 50 </w:t>
      </w:r>
      <w:r>
        <w:rPr>
          <w:rStyle w:val="s1"/>
        </w:rPr>
        <w:br/>
        <w:t>Об утверждении Правил установления стоимости исследований, консалтинговых услуг</w:t>
      </w:r>
    </w:p>
    <w:p w:rsidR="00000000" w:rsidRDefault="0021714A">
      <w:pPr>
        <w:pStyle w:val="p"/>
      </w:pPr>
      <w:r>
        <w:t> </w:t>
      </w:r>
    </w:p>
    <w:p w:rsidR="00000000" w:rsidRDefault="0021714A">
      <w:pPr>
        <w:pStyle w:val="pj"/>
      </w:pPr>
      <w:r>
        <w:rPr>
          <w:rStyle w:val="s0"/>
        </w:rPr>
        <w:t xml:space="preserve">В соответствии с </w:t>
      </w:r>
      <w:hyperlink r:id="rId7" w:anchor="sub_id=140200" w:history="1">
        <w:r>
          <w:rPr>
            <w:rStyle w:val="a4"/>
          </w:rPr>
          <w:t>пунктом 2 статьи 14</w:t>
        </w:r>
      </w:hyperlink>
      <w:r>
        <w:rPr>
          <w:rStyle w:val="s0"/>
        </w:rPr>
        <w:t xml:space="preserve"> Бюджетного кодекса Республики Казахстан,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21714A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установления стоимости исследований, </w:t>
      </w:r>
      <w:r>
        <w:rPr>
          <w:rStyle w:val="s0"/>
        </w:rPr>
        <w:t>консалтинговых услуг.</w:t>
      </w:r>
    </w:p>
    <w:p w:rsidR="00000000" w:rsidRDefault="0021714A">
      <w:pPr>
        <w:pStyle w:val="pj"/>
      </w:pPr>
      <w:r>
        <w:rPr>
          <w:rStyle w:val="s0"/>
        </w:rPr>
        <w:t xml:space="preserve">2. Признать утратившим силу </w:t>
      </w:r>
      <w:hyperlink r:id="rId8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31 декабря 2021 года № ҚР ДСМ-140 «Об утверждении Правил опр</w:t>
      </w:r>
      <w:r>
        <w:rPr>
          <w:rStyle w:val="s0"/>
        </w:rPr>
        <w:t>еделения стоимости исследований, консалтинговых услуг и государственного задания» (зарегистрирован в Реестре государственной регистрации нормативных правовых актов за № 26376).</w:t>
      </w:r>
    </w:p>
    <w:p w:rsidR="00000000" w:rsidRDefault="0021714A">
      <w:pPr>
        <w:pStyle w:val="pj"/>
      </w:pPr>
      <w:r>
        <w:rPr>
          <w:rStyle w:val="s0"/>
        </w:rPr>
        <w:t>3. Департаменту экономики, финансов и корпоративного управления Министерства зд</w:t>
      </w:r>
      <w:r>
        <w:rPr>
          <w:rStyle w:val="s0"/>
        </w:rPr>
        <w:t>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21714A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</w:t>
      </w:r>
      <w:r>
        <w:rPr>
          <w:rStyle w:val="s0"/>
        </w:rPr>
        <w:t>ки Казахстан;</w:t>
      </w:r>
    </w:p>
    <w:p w:rsidR="00000000" w:rsidRDefault="0021714A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Казахстан.</w:t>
      </w:r>
    </w:p>
    <w:p w:rsidR="00000000" w:rsidRDefault="0021714A">
      <w:pPr>
        <w:pStyle w:val="pj"/>
      </w:pPr>
      <w:r>
        <w:rPr>
          <w:rStyle w:val="s0"/>
        </w:rPr>
        <w:t>3) в течении десяти рабочих дней со дня государственной регистрации настоящего приказа в Министерстве юстиции Республики Казахстан предста</w:t>
      </w:r>
      <w:r>
        <w:rPr>
          <w:rStyle w:val="s0"/>
        </w:rPr>
        <w:t>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21714A">
      <w:pPr>
        <w:pStyle w:val="pj"/>
      </w:pPr>
      <w:r>
        <w:rPr>
          <w:rStyle w:val="s0"/>
        </w:rPr>
        <w:t>4. Контроль за исполнением настоящего приказа возложить на курирующего вице-минист</w:t>
      </w:r>
      <w:r>
        <w:rPr>
          <w:rStyle w:val="s0"/>
        </w:rPr>
        <w:t>ра здравоохранения Республики Казахстан.</w:t>
      </w:r>
    </w:p>
    <w:p w:rsidR="00000000" w:rsidRDefault="0021714A">
      <w:pPr>
        <w:pStyle w:val="pj"/>
      </w:pPr>
      <w:r>
        <w:rPr>
          <w:rStyle w:val="s0"/>
        </w:rPr>
        <w:t xml:space="preserve">5. Настоящий приказ вводится в действие по истечении десяти календарных дней после дня его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21714A">
      <w:pPr>
        <w:pStyle w:val="pj"/>
      </w:pPr>
      <w:r>
        <w:rPr>
          <w:rStyle w:val="s0"/>
        </w:rPr>
        <w:t> </w:t>
      </w:r>
    </w:p>
    <w:p w:rsidR="00000000" w:rsidRDefault="0021714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714A">
            <w:pPr>
              <w:pStyle w:val="p"/>
            </w:pPr>
            <w:r>
              <w:rPr>
                <w:rStyle w:val="s0"/>
                <w:b/>
                <w:bCs/>
              </w:rPr>
              <w:t>И.о.министра здр</w:t>
            </w:r>
            <w:r>
              <w:rPr>
                <w:rStyle w:val="s0"/>
                <w:b/>
                <w:bCs/>
              </w:rPr>
              <w:t xml:space="preserve">авоохранения </w:t>
            </w:r>
          </w:p>
          <w:p w:rsidR="00000000" w:rsidRDefault="0021714A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714A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21714A">
            <w:pPr>
              <w:pStyle w:val="pr"/>
            </w:pPr>
            <w:r>
              <w:rPr>
                <w:rStyle w:val="s0"/>
                <w:b/>
                <w:bCs/>
              </w:rPr>
              <w:t>А. Амангельдиев</w:t>
            </w:r>
          </w:p>
        </w:tc>
      </w:tr>
    </w:tbl>
    <w:p w:rsidR="00000000" w:rsidRDefault="0021714A">
      <w:pPr>
        <w:pStyle w:val="p"/>
      </w:pPr>
      <w:r>
        <w:t> </w:t>
      </w:r>
    </w:p>
    <w:p w:rsidR="00000000" w:rsidRDefault="0021714A">
      <w:pPr>
        <w:pStyle w:val="p"/>
      </w:pPr>
      <w:r>
        <w:rPr>
          <w:rStyle w:val="s0"/>
        </w:rPr>
        <w:t>«СОГЛАСОВАНО»</w:t>
      </w:r>
    </w:p>
    <w:p w:rsidR="00000000" w:rsidRDefault="0021714A">
      <w:pPr>
        <w:pStyle w:val="p"/>
      </w:pPr>
      <w:r>
        <w:rPr>
          <w:rStyle w:val="s0"/>
        </w:rPr>
        <w:t>Министерство финансов</w:t>
      </w:r>
    </w:p>
    <w:p w:rsidR="00000000" w:rsidRDefault="0021714A">
      <w:pPr>
        <w:pStyle w:val="p"/>
      </w:pPr>
      <w:r>
        <w:rPr>
          <w:rStyle w:val="s0"/>
        </w:rPr>
        <w:t>Республики Казахстан</w:t>
      </w:r>
    </w:p>
    <w:p w:rsidR="00000000" w:rsidRDefault="0021714A">
      <w:pPr>
        <w:pStyle w:val="pr"/>
      </w:pPr>
      <w:r>
        <w:rPr>
          <w:rStyle w:val="s0"/>
        </w:rPr>
        <w:t> </w:t>
      </w:r>
    </w:p>
    <w:p w:rsidR="00000000" w:rsidRDefault="0021714A">
      <w:pPr>
        <w:pStyle w:val="pr"/>
      </w:pPr>
      <w:bookmarkStart w:id="1" w:name="SUB100"/>
      <w:bookmarkEnd w:id="1"/>
      <w:r>
        <w:rPr>
          <w:rStyle w:val="s0"/>
        </w:rPr>
        <w:t xml:space="preserve">Утверждены </w:t>
      </w:r>
      <w:hyperlink w:anchor="sub0" w:history="1">
        <w:r>
          <w:rPr>
            <w:rStyle w:val="a4"/>
          </w:rPr>
          <w:t>приказом</w:t>
        </w:r>
      </w:hyperlink>
    </w:p>
    <w:p w:rsidR="00000000" w:rsidRDefault="0021714A">
      <w:pPr>
        <w:pStyle w:val="pr"/>
      </w:pPr>
      <w:r>
        <w:rPr>
          <w:rStyle w:val="s0"/>
        </w:rPr>
        <w:t>И.о.министра здравоохранения</w:t>
      </w:r>
    </w:p>
    <w:p w:rsidR="00000000" w:rsidRDefault="0021714A">
      <w:pPr>
        <w:pStyle w:val="pr"/>
      </w:pPr>
      <w:r>
        <w:rPr>
          <w:rStyle w:val="s0"/>
        </w:rPr>
        <w:t>Республики Казахстан</w:t>
      </w:r>
    </w:p>
    <w:p w:rsidR="00000000" w:rsidRDefault="0021714A">
      <w:pPr>
        <w:pStyle w:val="pr"/>
      </w:pPr>
      <w:r>
        <w:rPr>
          <w:rStyle w:val="s0"/>
        </w:rPr>
        <w:t>от 30 мая 2025 года</w:t>
      </w:r>
    </w:p>
    <w:p w:rsidR="00000000" w:rsidRDefault="0021714A">
      <w:pPr>
        <w:pStyle w:val="pr"/>
      </w:pPr>
      <w:r>
        <w:rPr>
          <w:rStyle w:val="s0"/>
        </w:rPr>
        <w:t>№ 50</w:t>
      </w:r>
    </w:p>
    <w:p w:rsidR="00000000" w:rsidRDefault="0021714A">
      <w:pPr>
        <w:pStyle w:val="pr"/>
      </w:pPr>
      <w:r>
        <w:rPr>
          <w:rStyle w:val="s0"/>
        </w:rPr>
        <w:t> </w:t>
      </w:r>
    </w:p>
    <w:p w:rsidR="00000000" w:rsidRDefault="0021714A">
      <w:pPr>
        <w:pStyle w:val="pr"/>
      </w:pPr>
      <w:r>
        <w:rPr>
          <w:rStyle w:val="s0"/>
        </w:rPr>
        <w:t> </w:t>
      </w:r>
    </w:p>
    <w:p w:rsidR="00000000" w:rsidRDefault="0021714A">
      <w:pPr>
        <w:pStyle w:val="pc"/>
      </w:pPr>
      <w:r>
        <w:rPr>
          <w:rStyle w:val="s1"/>
        </w:rPr>
        <w:t> </w:t>
      </w:r>
    </w:p>
    <w:p w:rsidR="00000000" w:rsidRDefault="0021714A">
      <w:pPr>
        <w:pStyle w:val="pc"/>
      </w:pPr>
      <w:r>
        <w:rPr>
          <w:rStyle w:val="s1"/>
        </w:rPr>
        <w:t> </w:t>
      </w:r>
    </w:p>
    <w:p w:rsidR="00000000" w:rsidRDefault="0021714A">
      <w:pPr>
        <w:pStyle w:val="pc"/>
        <w:spacing w:after="240"/>
      </w:pPr>
      <w:r>
        <w:rPr>
          <w:rStyle w:val="s1"/>
        </w:rPr>
        <w:t>Правила установления стоимости исследований, консалтинговых услуг</w:t>
      </w:r>
    </w:p>
    <w:p w:rsidR="00000000" w:rsidRDefault="0021714A">
      <w:pPr>
        <w:pStyle w:val="pc"/>
      </w:pPr>
      <w:r>
        <w:rPr>
          <w:rStyle w:val="s1"/>
        </w:rPr>
        <w:t> </w:t>
      </w:r>
    </w:p>
    <w:p w:rsidR="00000000" w:rsidRDefault="0021714A">
      <w:pPr>
        <w:pStyle w:val="pc"/>
      </w:pPr>
      <w:r>
        <w:rPr>
          <w:rStyle w:val="s1"/>
        </w:rPr>
        <w:t>Глава 1. Общие положения</w:t>
      </w:r>
    </w:p>
    <w:p w:rsidR="00000000" w:rsidRDefault="0021714A">
      <w:pPr>
        <w:pStyle w:val="pc"/>
      </w:pPr>
      <w:r>
        <w:rPr>
          <w:rStyle w:val="s1"/>
        </w:rPr>
        <w:t> </w:t>
      </w:r>
    </w:p>
    <w:p w:rsidR="00000000" w:rsidRDefault="0021714A">
      <w:pPr>
        <w:pStyle w:val="pj"/>
      </w:pPr>
      <w:r>
        <w:rPr>
          <w:rStyle w:val="s0"/>
        </w:rPr>
        <w:t xml:space="preserve">1. Настоящие Правила установления стоимости исследований, консалтинговых услуг (далее - Правила) разработаны в соответствии с </w:t>
      </w:r>
      <w:hyperlink r:id="rId11" w:anchor="sub_id=140200" w:history="1">
        <w:r>
          <w:rPr>
            <w:rStyle w:val="a4"/>
          </w:rPr>
          <w:t>пунктом 2 статьи 14</w:t>
        </w:r>
      </w:hyperlink>
      <w:r>
        <w:rPr>
          <w:rStyle w:val="s0"/>
        </w:rPr>
        <w:t xml:space="preserve"> Бюджетного кодекса Республики Казахстан и устанавливают порядок установления стоимости исследований, консалтинговых услуг.</w:t>
      </w:r>
    </w:p>
    <w:p w:rsidR="00000000" w:rsidRDefault="0021714A">
      <w:pPr>
        <w:pStyle w:val="pc"/>
      </w:pPr>
      <w:r>
        <w:rPr>
          <w:rStyle w:val="s1"/>
        </w:rPr>
        <w:t> </w:t>
      </w:r>
    </w:p>
    <w:p w:rsidR="00000000" w:rsidRDefault="0021714A">
      <w:pPr>
        <w:pStyle w:val="pc"/>
      </w:pPr>
      <w:r>
        <w:rPr>
          <w:rStyle w:val="s1"/>
        </w:rPr>
        <w:t> </w:t>
      </w:r>
    </w:p>
    <w:p w:rsidR="00000000" w:rsidRDefault="0021714A">
      <w:pPr>
        <w:pStyle w:val="pc"/>
      </w:pPr>
      <w:r>
        <w:rPr>
          <w:rStyle w:val="s1"/>
        </w:rPr>
        <w:t>Глава 2. Порядок установления стоимости исследований, конс</w:t>
      </w:r>
      <w:r>
        <w:rPr>
          <w:rStyle w:val="s1"/>
        </w:rPr>
        <w:t>алтинговых услуг</w:t>
      </w:r>
    </w:p>
    <w:p w:rsidR="00000000" w:rsidRDefault="0021714A">
      <w:pPr>
        <w:pStyle w:val="pc"/>
      </w:pPr>
      <w:r>
        <w:rPr>
          <w:rStyle w:val="s1"/>
        </w:rPr>
        <w:t> </w:t>
      </w:r>
    </w:p>
    <w:p w:rsidR="00000000" w:rsidRDefault="0021714A">
      <w:pPr>
        <w:pStyle w:val="pj"/>
      </w:pPr>
      <w:r>
        <w:rPr>
          <w:rStyle w:val="s0"/>
        </w:rPr>
        <w:t>2. Стоимость исследований, консалтинговых услуг устанавливается исходя из суммы прямых и косвенных (накладных) расходов осуществляемых потенциальным поставщиком, относящиеся к основному виду его деятельности.</w:t>
      </w:r>
    </w:p>
    <w:p w:rsidR="00000000" w:rsidRDefault="0021714A">
      <w:pPr>
        <w:pStyle w:val="pj"/>
      </w:pPr>
      <w:r>
        <w:rPr>
          <w:rStyle w:val="s0"/>
        </w:rPr>
        <w:t>3. Под прямыми расходам отно</w:t>
      </w:r>
      <w:r>
        <w:rPr>
          <w:rStyle w:val="s0"/>
        </w:rPr>
        <w:t>сятся:</w:t>
      </w:r>
    </w:p>
    <w:p w:rsidR="00000000" w:rsidRDefault="0021714A">
      <w:pPr>
        <w:pStyle w:val="pj"/>
      </w:pPr>
      <w:r>
        <w:rPr>
          <w:rStyle w:val="s0"/>
        </w:rPr>
        <w:t>1) заработная плата работников осуществляющих исследования, консалтинговые услуги;</w:t>
      </w:r>
    </w:p>
    <w:p w:rsidR="00000000" w:rsidRDefault="0021714A">
      <w:pPr>
        <w:pStyle w:val="pj"/>
      </w:pPr>
      <w:r>
        <w:rPr>
          <w:rStyle w:val="s0"/>
        </w:rPr>
        <w:t>2)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страхования;</w:t>
      </w:r>
    </w:p>
    <w:p w:rsidR="00000000" w:rsidRDefault="0021714A">
      <w:pPr>
        <w:pStyle w:val="pj"/>
      </w:pPr>
      <w:r>
        <w:rPr>
          <w:rStyle w:val="s0"/>
        </w:rPr>
        <w:t>3) налог на добавленную стоимость;</w:t>
      </w:r>
    </w:p>
    <w:p w:rsidR="00000000" w:rsidRDefault="0021714A">
      <w:pPr>
        <w:pStyle w:val="pj"/>
      </w:pPr>
      <w:r>
        <w:rPr>
          <w:rStyle w:val="s0"/>
        </w:rPr>
        <w:t>4) командировочные расходы персонала, проводящего исследования, оказывающего консалтинговую услугу (служебные разъезды внутри страны и (или) за пределы страны);</w:t>
      </w:r>
    </w:p>
    <w:p w:rsidR="00000000" w:rsidRDefault="0021714A">
      <w:pPr>
        <w:pStyle w:val="pj"/>
      </w:pPr>
      <w:r>
        <w:rPr>
          <w:rStyle w:val="s0"/>
        </w:rPr>
        <w:t>5) расходы по привлечению внешних экспертов;</w:t>
      </w:r>
    </w:p>
    <w:p w:rsidR="00000000" w:rsidRDefault="0021714A">
      <w:pPr>
        <w:pStyle w:val="pj"/>
      </w:pPr>
      <w:r>
        <w:rPr>
          <w:rStyle w:val="s0"/>
        </w:rPr>
        <w:t>6) приобретение</w:t>
      </w:r>
      <w:r>
        <w:rPr>
          <w:rStyle w:val="s0"/>
        </w:rPr>
        <w:t xml:space="preserve"> материалов (если напрямую используются для проведения исследования (расходные материалы, канцелярские товары, материальный запас) и соответствуют целям исследования);</w:t>
      </w:r>
    </w:p>
    <w:p w:rsidR="00000000" w:rsidRDefault="0021714A">
      <w:pPr>
        <w:pStyle w:val="pj"/>
      </w:pPr>
      <w:r>
        <w:rPr>
          <w:rStyle w:val="s0"/>
        </w:rPr>
        <w:t>7) услуги связи (почтовые, курьерские услуги, интернет, услуги телефонной связи, в том ч</w:t>
      </w:r>
      <w:r>
        <w:rPr>
          <w:rStyle w:val="s0"/>
        </w:rPr>
        <w:t>исле международная и междугородняя связь);</w:t>
      </w:r>
    </w:p>
    <w:p w:rsidR="00000000" w:rsidRDefault="0021714A">
      <w:pPr>
        <w:pStyle w:val="pj"/>
      </w:pPr>
      <w:r>
        <w:rPr>
          <w:rStyle w:val="s0"/>
        </w:rPr>
        <w:t>8) полиграфические расходы (тиражирование бланочной продукции: анкет, маршрутных листов, карточек, отчетов исследований, тестовых заданий, переплет, подшивка и обработка документов);</w:t>
      </w:r>
    </w:p>
    <w:p w:rsidR="00000000" w:rsidRDefault="0021714A">
      <w:pPr>
        <w:pStyle w:val="pj"/>
      </w:pPr>
      <w:r>
        <w:rPr>
          <w:rStyle w:val="s0"/>
        </w:rPr>
        <w:t>9) курьерские услуги (рассылка</w:t>
      </w:r>
      <w:r>
        <w:rPr>
          <w:rStyle w:val="s0"/>
        </w:rPr>
        <w:t xml:space="preserve"> материалов);</w:t>
      </w:r>
    </w:p>
    <w:p w:rsidR="00000000" w:rsidRDefault="0021714A">
      <w:pPr>
        <w:pStyle w:val="pj"/>
      </w:pPr>
      <w:r>
        <w:rPr>
          <w:rStyle w:val="s0"/>
        </w:rPr>
        <w:t>10) арендная плата для проведения конференций, семинаров, круглых столов;</w:t>
      </w:r>
    </w:p>
    <w:p w:rsidR="00000000" w:rsidRDefault="0021714A">
      <w:pPr>
        <w:pStyle w:val="pj"/>
      </w:pPr>
      <w:r>
        <w:rPr>
          <w:rStyle w:val="s0"/>
        </w:rPr>
        <w:t>11) банковские услуги;</w:t>
      </w:r>
    </w:p>
    <w:p w:rsidR="00000000" w:rsidRDefault="0021714A">
      <w:pPr>
        <w:pStyle w:val="pj"/>
      </w:pPr>
      <w:r>
        <w:rPr>
          <w:rStyle w:val="s0"/>
        </w:rPr>
        <w:t>12) переводческие услуги, непосредственно используемые для проведения исследования и оказания консалтинговой услуги.</w:t>
      </w:r>
    </w:p>
    <w:p w:rsidR="00000000" w:rsidRDefault="0021714A">
      <w:pPr>
        <w:pStyle w:val="pj"/>
      </w:pPr>
      <w:r>
        <w:rPr>
          <w:rStyle w:val="s0"/>
        </w:rPr>
        <w:t>4. К косвенным расходам (нак</w:t>
      </w:r>
      <w:r>
        <w:rPr>
          <w:rStyle w:val="s0"/>
        </w:rPr>
        <w:t>ладным расходом) относятся:</w:t>
      </w:r>
    </w:p>
    <w:p w:rsidR="00000000" w:rsidRDefault="0021714A">
      <w:pPr>
        <w:pStyle w:val="pj"/>
      </w:pPr>
      <w:r>
        <w:rPr>
          <w:rStyle w:val="s0"/>
        </w:rPr>
        <w:t>1) заработная плата административного персонала;</w:t>
      </w:r>
    </w:p>
    <w:p w:rsidR="00000000" w:rsidRDefault="0021714A">
      <w:pPr>
        <w:pStyle w:val="pj"/>
      </w:pPr>
      <w:r>
        <w:rPr>
          <w:rStyle w:val="s0"/>
        </w:rPr>
        <w:t>2)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страхования;</w:t>
      </w:r>
    </w:p>
    <w:p w:rsidR="00000000" w:rsidRDefault="0021714A">
      <w:pPr>
        <w:pStyle w:val="pj"/>
      </w:pPr>
      <w:r>
        <w:rPr>
          <w:rStyle w:val="s0"/>
        </w:rPr>
        <w:t>3) налоги и другие</w:t>
      </w:r>
      <w:r>
        <w:rPr>
          <w:rStyle w:val="s0"/>
        </w:rPr>
        <w:t xml:space="preserve"> обязательные платежи в бюджет;</w:t>
      </w:r>
    </w:p>
    <w:p w:rsidR="00000000" w:rsidRDefault="0021714A">
      <w:pPr>
        <w:pStyle w:val="pj"/>
      </w:pPr>
      <w:r>
        <w:rPr>
          <w:rStyle w:val="s0"/>
        </w:rPr>
        <w:t>4) командировочные расходы административного персонала (служебные разъезды внутри страны и (или) за пределы страны);</w:t>
      </w:r>
    </w:p>
    <w:p w:rsidR="00000000" w:rsidRDefault="0021714A">
      <w:pPr>
        <w:pStyle w:val="pj"/>
      </w:pPr>
      <w:r>
        <w:rPr>
          <w:rStyle w:val="s0"/>
        </w:rPr>
        <w:t>5) страхование административного персонала (обязательное страхование транспортных средств, работника от нес</w:t>
      </w:r>
      <w:r>
        <w:rPr>
          <w:rStyle w:val="s0"/>
        </w:rPr>
        <w:t>частных случаев при исполнении им трудовых (служебных) обязанностей);</w:t>
      </w:r>
    </w:p>
    <w:p w:rsidR="00000000" w:rsidRDefault="0021714A">
      <w:pPr>
        <w:pStyle w:val="pj"/>
      </w:pPr>
      <w:r>
        <w:rPr>
          <w:rStyle w:val="s0"/>
        </w:rPr>
        <w:t>6) амортизация основных средств и нематериальных активов, обслуживание и ремонт основных средств и нематериальных активов;</w:t>
      </w:r>
    </w:p>
    <w:p w:rsidR="00000000" w:rsidRDefault="0021714A">
      <w:pPr>
        <w:pStyle w:val="pj"/>
      </w:pPr>
      <w:r>
        <w:rPr>
          <w:rStyle w:val="s0"/>
        </w:rPr>
        <w:t>7) прочие расходы (коммунальные услуги: отопление, электроэнерг</w:t>
      </w:r>
      <w:r>
        <w:rPr>
          <w:rStyle w:val="s0"/>
        </w:rPr>
        <w:t>ия, водоснабжение и канализация, вывоз твердых бытовых отходов, аренда зданий и помещений, почтовые, курьерские услуги, интернет, услуги телефонной связи, в том числе международная и междугородняя связь, информационные услуги, за исключением рекламы, пожар</w:t>
      </w:r>
      <w:r>
        <w:rPr>
          <w:rStyle w:val="s0"/>
        </w:rPr>
        <w:t>ная безопасность, услуги по охране, представительские расходы, аудиторские услуги, банковские услуги, нотариальные услуги, типографские расходы).</w:t>
      </w:r>
    </w:p>
    <w:p w:rsidR="00000000" w:rsidRDefault="0021714A">
      <w:pPr>
        <w:pStyle w:val="pj"/>
      </w:pPr>
      <w:r>
        <w:rPr>
          <w:rStyle w:val="s0"/>
        </w:rPr>
        <w:t>5. Каждая статья расходов (за исключением заработных плат, социального налога, налога на добавленную стоимость</w:t>
      </w:r>
      <w:r>
        <w:rPr>
          <w:rStyle w:val="s0"/>
        </w:rPr>
        <w:t>) при проведении исследования, оказания консалтинговой услуги формируется на основании ценовых предложений (не менее трех).</w:t>
      </w:r>
    </w:p>
    <w:p w:rsidR="00000000" w:rsidRDefault="0021714A">
      <w:pPr>
        <w:pStyle w:val="pj"/>
      </w:pPr>
      <w:r>
        <w:rPr>
          <w:rStyle w:val="s0"/>
        </w:rPr>
        <w:t> </w:t>
      </w:r>
    </w:p>
    <w:p w:rsidR="00000000" w:rsidRDefault="0021714A">
      <w:pPr>
        <w:pStyle w:val="pj"/>
      </w:pPr>
      <w:r>
        <w:rPr>
          <w:rStyle w:val="s0"/>
        </w:rPr>
        <w:t> </w:t>
      </w:r>
    </w:p>
    <w:p w:rsidR="00000000" w:rsidRDefault="0021714A">
      <w:pPr>
        <w:pStyle w:val="pj"/>
      </w:pPr>
      <w:r>
        <w:rPr>
          <w:rStyle w:val="s0"/>
        </w:rPr>
        <w:t> </w:t>
      </w:r>
    </w:p>
    <w:p w:rsidR="00000000" w:rsidRDefault="0021714A">
      <w:pPr>
        <w:pStyle w:val="pj"/>
      </w:pPr>
      <w:r>
        <w:rPr>
          <w:rStyle w:val="s0"/>
        </w:rPr>
        <w:t> </w:t>
      </w:r>
    </w:p>
    <w:p w:rsidR="00000000" w:rsidRDefault="0021714A">
      <w:pPr>
        <w:pStyle w:val="pj"/>
      </w:pPr>
      <w:r>
        <w:rPr>
          <w:rStyle w:val="s0"/>
        </w:rPr>
        <w:t> </w:t>
      </w:r>
    </w:p>
    <w:p w:rsidR="00000000" w:rsidRDefault="0021714A">
      <w:pPr>
        <w:pStyle w:val="pj"/>
      </w:pPr>
      <w:r>
        <w:rPr>
          <w:rStyle w:val="s0"/>
        </w:rPr>
        <w:t> </w:t>
      </w:r>
    </w:p>
    <w:p w:rsidR="00000000" w:rsidRDefault="0021714A">
      <w:pPr>
        <w:pStyle w:val="pj"/>
      </w:pPr>
      <w:r>
        <w:rPr>
          <w:rStyle w:val="s0"/>
        </w:rPr>
        <w:t> </w:t>
      </w:r>
    </w:p>
    <w:p w:rsidR="00000000" w:rsidRDefault="0021714A">
      <w:pPr>
        <w:pStyle w:val="pj"/>
      </w:pPr>
      <w:r>
        <w:rPr>
          <w:rStyle w:val="s0"/>
        </w:rPr>
        <w:t> </w:t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4A" w:rsidRDefault="0021714A" w:rsidP="0021714A">
      <w:r>
        <w:separator/>
      </w:r>
    </w:p>
  </w:endnote>
  <w:endnote w:type="continuationSeparator" w:id="0">
    <w:p w:rsidR="0021714A" w:rsidRDefault="0021714A" w:rsidP="0021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14A" w:rsidRDefault="0021714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14A" w:rsidRDefault="0021714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14A" w:rsidRDefault="002171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4A" w:rsidRDefault="0021714A" w:rsidP="0021714A">
      <w:r>
        <w:separator/>
      </w:r>
    </w:p>
  </w:footnote>
  <w:footnote w:type="continuationSeparator" w:id="0">
    <w:p w:rsidR="0021714A" w:rsidRDefault="0021714A" w:rsidP="00217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14A" w:rsidRDefault="0021714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14A" w:rsidRDefault="0021714A" w:rsidP="0021714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21714A" w:rsidRDefault="0021714A" w:rsidP="0021714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30 мая 2025 года № 50 «Об утверждении Правил установления стоимости исследований, консалтинговых услуг» (не введен в действие)</w:t>
    </w:r>
  </w:p>
  <w:p w:rsidR="0021714A" w:rsidRPr="0021714A" w:rsidRDefault="0021714A" w:rsidP="0021714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21.06.2025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14A" w:rsidRDefault="0021714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1714A"/>
    <w:rsid w:val="0021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2171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714A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171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714A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2171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714A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171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714A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672445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5402909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540290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nline.zakon.kz/Document/?doc_id=3979311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79311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2025-06-11T04:32:00Z</dcterms:created>
  <dcterms:modified xsi:type="dcterms:W3CDTF">2025-06-11T04:32:00Z</dcterms:modified>
</cp:coreProperties>
</file>