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70C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22 июля 2024 года № 582</w:t>
      </w:r>
      <w:r>
        <w:rPr>
          <w:rStyle w:val="s1"/>
        </w:rPr>
        <w:br/>
        <w:t>О внесении изменений и дополнений в постановление Правительства Республики Казахстан от 17 февраля 2017 года № 71</w:t>
      </w:r>
      <w:r>
        <w:rPr>
          <w:rStyle w:val="s1"/>
        </w:rPr>
        <w:br/>
        <w:t>«О некоторых вопросах министерств здравоохранения и национальной э</w:t>
      </w:r>
      <w:r>
        <w:rPr>
          <w:rStyle w:val="s1"/>
        </w:rPr>
        <w:t>кономики Республики Казахстан»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 xml:space="preserve">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8C770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следующие изменения и дополнения:</w:t>
      </w:r>
    </w:p>
    <w:p w:rsidR="00000000" w:rsidRDefault="008C770C">
      <w:pPr>
        <w:pStyle w:val="pj"/>
      </w:pPr>
      <w:r>
        <w:rPr>
          <w:rStyle w:val="s0"/>
        </w:rPr>
        <w:t>в Положении о Министерстве здравоохранения Республики Казахст</w:t>
      </w:r>
      <w:r>
        <w:rPr>
          <w:rStyle w:val="s0"/>
        </w:rPr>
        <w:t>ан, утвержденном указанным постановлением:</w:t>
      </w:r>
    </w:p>
    <w:p w:rsidR="00000000" w:rsidRDefault="008C770C">
      <w:pPr>
        <w:pStyle w:val="pj"/>
      </w:pPr>
      <w:r>
        <w:rPr>
          <w:rStyle w:val="s0"/>
        </w:rPr>
        <w:t xml:space="preserve">в </w:t>
      </w:r>
      <w:hyperlink r:id="rId8" w:anchor="sub_id=1500" w:history="1">
        <w:r>
          <w:rPr>
            <w:rStyle w:val="a4"/>
          </w:rPr>
          <w:t>пункте 15</w:t>
        </w:r>
      </w:hyperlink>
      <w:r>
        <w:rPr>
          <w:rStyle w:val="s0"/>
        </w:rPr>
        <w:t>:</w:t>
      </w:r>
    </w:p>
    <w:p w:rsidR="00000000" w:rsidRDefault="008C770C">
      <w:pPr>
        <w:pStyle w:val="pj"/>
      </w:pPr>
      <w:r>
        <w:rPr>
          <w:rStyle w:val="s0"/>
        </w:rPr>
        <w:t>подпункт 112) изложить в следующей редакции:</w:t>
      </w:r>
    </w:p>
    <w:p w:rsidR="00000000" w:rsidRDefault="008C770C">
      <w:pPr>
        <w:pStyle w:val="pj"/>
      </w:pPr>
      <w:r>
        <w:rPr>
          <w:rStyle w:val="s0"/>
        </w:rPr>
        <w:t>«112) определение перечня сведений, необходимых для осуществления камерал</w:t>
      </w:r>
      <w:r>
        <w:rPr>
          <w:rStyle w:val="s0"/>
        </w:rPr>
        <w:t>ьного контроля, а также порядка их представления таможенными органами, уполномоченным органом в области технического регулирования;»;</w:t>
      </w:r>
    </w:p>
    <w:p w:rsidR="00000000" w:rsidRDefault="008C770C">
      <w:pPr>
        <w:pStyle w:val="pj"/>
      </w:pPr>
      <w:r>
        <w:rPr>
          <w:rStyle w:val="s0"/>
        </w:rPr>
        <w:t>подпункты 117), 118) и 119) изложить в следующей редакции:</w:t>
      </w:r>
    </w:p>
    <w:p w:rsidR="00000000" w:rsidRDefault="008C770C">
      <w:pPr>
        <w:pStyle w:val="pj"/>
      </w:pPr>
      <w:r>
        <w:rPr>
          <w:rStyle w:val="s0"/>
        </w:rPr>
        <w:t>«117) определение предельно допустимых уровней содержания никот</w:t>
      </w:r>
      <w:r>
        <w:rPr>
          <w:rStyle w:val="s0"/>
        </w:rPr>
        <w:t>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p w:rsidR="00000000" w:rsidRDefault="008C770C">
      <w:pPr>
        <w:pStyle w:val="pj"/>
      </w:pPr>
      <w:r>
        <w:rPr>
          <w:rStyle w:val="s0"/>
        </w:rPr>
        <w:t>118) разработка и утверждение правил регистрации, ведения учета и отчетности случаев инфе</w:t>
      </w:r>
      <w:r>
        <w:rPr>
          <w:rStyle w:val="s0"/>
        </w:rPr>
        <w:t>кционных, паразитарных заболеваний и (или) отравлений, неблагоприятных проявлений после иммунизации;</w:t>
      </w:r>
    </w:p>
    <w:p w:rsidR="00000000" w:rsidRDefault="008C770C">
      <w:pPr>
        <w:pStyle w:val="pj"/>
      </w:pPr>
      <w:r>
        <w:rPr>
          <w:rStyle w:val="s0"/>
        </w:rPr>
        <w:t>119) разработка и утверждение правил проведения расследований в сфере санитарно-эпидемиологического благополучия населения;»;</w:t>
      </w:r>
    </w:p>
    <w:p w:rsidR="00000000" w:rsidRDefault="008C770C">
      <w:pPr>
        <w:pStyle w:val="pj"/>
      </w:pPr>
      <w:r>
        <w:rPr>
          <w:rStyle w:val="s0"/>
        </w:rPr>
        <w:t>подпункт 202) изложить в след</w:t>
      </w:r>
      <w:r>
        <w:rPr>
          <w:rStyle w:val="s0"/>
        </w:rPr>
        <w:t>ующей редакции:</w:t>
      </w:r>
    </w:p>
    <w:p w:rsidR="00000000" w:rsidRDefault="008C770C">
      <w:pPr>
        <w:pStyle w:val="pj"/>
      </w:pPr>
      <w:r>
        <w:rPr>
          <w:rStyle w:val="s0"/>
        </w:rPr>
        <w:t>«202) разработка и утверждение правил регулирования цен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</w:t>
      </w:r>
      <w:r>
        <w:rPr>
          <w:rStyle w:val="s0"/>
        </w:rPr>
        <w:t>о медицинского страхования;»;</w:t>
      </w:r>
    </w:p>
    <w:p w:rsidR="00000000" w:rsidRDefault="008C770C">
      <w:pPr>
        <w:pStyle w:val="pj"/>
      </w:pPr>
      <w:r>
        <w:rPr>
          <w:rStyle w:val="s0"/>
        </w:rPr>
        <w:t>подпункт 205) изложить в следующей редакции:</w:t>
      </w:r>
    </w:p>
    <w:p w:rsidR="00000000" w:rsidRDefault="008C770C">
      <w:pPr>
        <w:pStyle w:val="pj"/>
      </w:pPr>
      <w:r>
        <w:rPr>
          <w:rStyle w:val="s0"/>
        </w:rPr>
        <w:t xml:space="preserve">«205)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</w:t>
      </w:r>
      <w:r>
        <w:rPr>
          <w:rStyle w:val="s0"/>
        </w:rPr>
        <w:t>числе изделий с нагреваемым табаком, производителями, импортерами табачных изделий, в том числе изделий с нагреваемым табаком;»;</w:t>
      </w:r>
    </w:p>
    <w:p w:rsidR="00000000" w:rsidRDefault="008C770C">
      <w:pPr>
        <w:pStyle w:val="pj"/>
      </w:pPr>
      <w:r>
        <w:rPr>
          <w:rStyle w:val="s0"/>
        </w:rPr>
        <w:t>подпункт 239) изложить в следующей редакции:</w:t>
      </w:r>
    </w:p>
    <w:p w:rsidR="00000000" w:rsidRDefault="008C770C">
      <w:pPr>
        <w:pStyle w:val="pj"/>
      </w:pPr>
      <w:r>
        <w:rPr>
          <w:rStyle w:val="s0"/>
        </w:rPr>
        <w:t>«239) разработка и утверждение правил подтверждения результатов непрерывного профе</w:t>
      </w:r>
      <w:r>
        <w:rPr>
          <w:rStyle w:val="s0"/>
        </w:rPr>
        <w:t>ссионального развития, присвоения и подтверждения уровня квалификации работников здравоохранения;»;</w:t>
      </w:r>
    </w:p>
    <w:p w:rsidR="00000000" w:rsidRDefault="008C770C">
      <w:pPr>
        <w:pStyle w:val="pj"/>
      </w:pPr>
      <w:r>
        <w:rPr>
          <w:rStyle w:val="s0"/>
        </w:rPr>
        <w:t>подпункт 251) изложить в следующей редакции:</w:t>
      </w:r>
    </w:p>
    <w:p w:rsidR="00000000" w:rsidRDefault="008C770C">
      <w:pPr>
        <w:pStyle w:val="pj"/>
      </w:pPr>
      <w:r>
        <w:rPr>
          <w:rStyle w:val="s0"/>
        </w:rPr>
        <w:t xml:space="preserve">«251) осуществление государственного регулирования цен на изделия медицинского назначения, медицинские изделия </w:t>
      </w:r>
      <w:r>
        <w:rPr>
          <w:rStyle w:val="s0"/>
        </w:rPr>
        <w:t>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в рамках гарантированного объема бесплатной медицинской помощи и (или) в системе</w:t>
      </w:r>
      <w:r>
        <w:rPr>
          <w:rStyle w:val="s0"/>
        </w:rPr>
        <w:t xml:space="preserve"> обязательного социального медицинского страхования;»;</w:t>
      </w:r>
    </w:p>
    <w:p w:rsidR="00000000" w:rsidRDefault="008C770C">
      <w:pPr>
        <w:pStyle w:val="pj"/>
      </w:pPr>
      <w:r>
        <w:rPr>
          <w:rStyle w:val="s0"/>
        </w:rPr>
        <w:t>подпункт 274) изложить в следующей редакции:</w:t>
      </w:r>
    </w:p>
    <w:p w:rsidR="00000000" w:rsidRDefault="008C770C">
      <w:pPr>
        <w:pStyle w:val="pj"/>
      </w:pPr>
      <w:r>
        <w:rPr>
          <w:rStyle w:val="s0"/>
        </w:rPr>
        <w:t>«274) определение цен на зарегистрированные и находящиеся в обращении в Республике Казахстан лекарственные средства для оптовой и розничной реализации, вклю</w:t>
      </w:r>
      <w:r>
        <w:rPr>
          <w:rStyle w:val="s0"/>
        </w:rPr>
        <w:t>ченные в перечень лекарственных средств, подлежащих ценовому регулированию, а также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</w:t>
      </w:r>
      <w:r>
        <w:rPr>
          <w:rStyle w:val="s0"/>
        </w:rPr>
        <w:t>о социального медицинского страхования;»;</w:t>
      </w:r>
    </w:p>
    <w:p w:rsidR="00000000" w:rsidRDefault="008C770C">
      <w:pPr>
        <w:pStyle w:val="pj"/>
      </w:pPr>
      <w:r>
        <w:rPr>
          <w:rStyle w:val="s0"/>
        </w:rPr>
        <w:t>подпункт 276) изложить в следующей редакции:</w:t>
      </w:r>
    </w:p>
    <w:p w:rsidR="00000000" w:rsidRDefault="008C770C">
      <w:pPr>
        <w:pStyle w:val="pj"/>
      </w:pPr>
      <w:r>
        <w:rPr>
          <w:rStyle w:val="s0"/>
        </w:rPr>
        <w:t>«276) утверждение предельной цены на торговое наименование лекарственного средства, изделия медицинского назначения, а также медицинского изделия для диагностики вне жив</w:t>
      </w:r>
      <w:r>
        <w:rPr>
          <w:rStyle w:val="s0"/>
        </w:rPr>
        <w:t>ого организма (in vitro), производимого на территории Республики Казахстан в рамках долгосрочного договора поставки, заключенного с единым дистрибьютором, в рамках гарантированного объема бесплатной медицинской помощи и (или) в системе обязательного социал</w:t>
      </w:r>
      <w:r>
        <w:rPr>
          <w:rStyle w:val="s0"/>
        </w:rPr>
        <w:t xml:space="preserve">ьного медицинского страхования по согласованию с антимонопольным органом,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</w:t>
      </w:r>
      <w:r>
        <w:rPr>
          <w:rStyle w:val="s0"/>
        </w:rPr>
        <w:t>бесплатной медицинской помощи и (или) в системе обязательного социального медицинского страхования;»;</w:t>
      </w:r>
    </w:p>
    <w:p w:rsidR="00000000" w:rsidRDefault="008C770C">
      <w:pPr>
        <w:pStyle w:val="pj"/>
      </w:pPr>
      <w:r>
        <w:rPr>
          <w:rStyle w:val="s0"/>
        </w:rPr>
        <w:t>дополнить подпунктами 323-31), 323-32), 323-33), 323-34), 323-35), 323-36), 323-37), 323-38), 323-39), 323-40), 323-41), 323-42), 323-43), 323-44), 323-45</w:t>
      </w:r>
      <w:r>
        <w:rPr>
          <w:rStyle w:val="s0"/>
        </w:rPr>
        <w:t>), 323-46), 323-47), 323-48), 323-49), 323-50), 323-51), 323-52), 323-53), 323-54), 323-55), 323-56), 323-57), 323-58), 323-59), 323-60), 323-61), 323-62), 323-63), 323-64), 323-65), 323-66), 323-67) и 323-68) следующего содержания:</w:t>
      </w:r>
    </w:p>
    <w:p w:rsidR="00000000" w:rsidRDefault="008C770C">
      <w:pPr>
        <w:pStyle w:val="pj"/>
      </w:pPr>
      <w:r>
        <w:rPr>
          <w:rStyle w:val="s0"/>
        </w:rPr>
        <w:t>«323-31) разработка и у</w:t>
      </w:r>
      <w:r>
        <w:rPr>
          <w:rStyle w:val="s0"/>
        </w:rPr>
        <w:t>тверждение правил оплаты услуг независимых экспертов за экспертизу качества медицинских услуг (помощи);</w:t>
      </w:r>
    </w:p>
    <w:p w:rsidR="00000000" w:rsidRDefault="008C770C">
      <w:pPr>
        <w:pStyle w:val="pj"/>
      </w:pPr>
      <w:r>
        <w:rPr>
          <w:rStyle w:val="s0"/>
        </w:rPr>
        <w:t>323-32) разработка и утверждение правил привлечения независимых экспертов и профильных специалистов для проведения экспертизы качества медицинских услуг</w:t>
      </w:r>
      <w:r>
        <w:rPr>
          <w:rStyle w:val="s0"/>
        </w:rPr>
        <w:t xml:space="preserve"> (помощи), а также квалификационных требований к ним;</w:t>
      </w:r>
    </w:p>
    <w:p w:rsidR="00000000" w:rsidRDefault="008C770C">
      <w:pPr>
        <w:pStyle w:val="pj"/>
      </w:pPr>
      <w:r>
        <w:rPr>
          <w:rStyle w:val="s0"/>
        </w:rPr>
        <w:t>323-33) разработка и утверждение требований к субъектам здравоохранения на оказание услуг независимых экспертов по экспертизе качества медицинских услуг (помощи);</w:t>
      </w:r>
    </w:p>
    <w:p w:rsidR="00000000" w:rsidRDefault="008C770C">
      <w:pPr>
        <w:pStyle w:val="pj"/>
      </w:pPr>
      <w:r>
        <w:rPr>
          <w:rStyle w:val="s0"/>
        </w:rPr>
        <w:t>323-34) разработка и утверждение правил</w:t>
      </w:r>
      <w:r>
        <w:rPr>
          <w:rStyle w:val="s0"/>
        </w:rPr>
        <w:t xml:space="preserve"> проведения расследования в сфере оказания медицинских услуг (помощи);</w:t>
      </w:r>
    </w:p>
    <w:p w:rsidR="00000000" w:rsidRDefault="008C770C">
      <w:pPr>
        <w:pStyle w:val="pj"/>
      </w:pPr>
      <w:r>
        <w:rPr>
          <w:rStyle w:val="s0"/>
        </w:rPr>
        <w:t>323-35)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</w:t>
      </w:r>
      <w:r>
        <w:rPr>
          <w:rStyle w:val="s0"/>
        </w:rPr>
        <w:t>да меры оперативного реагирования, условий ее применения и срока действия данной меры (при необходимости);</w:t>
      </w:r>
    </w:p>
    <w:p w:rsidR="00000000" w:rsidRDefault="008C770C">
      <w:pPr>
        <w:pStyle w:val="pj"/>
      </w:pPr>
      <w:r>
        <w:rPr>
          <w:rStyle w:val="s0"/>
        </w:rPr>
        <w:t>323-36) разработка и утверждение правил осуществления контрольного закупа в сфере санитарно-эпидемиологического благополучия населения;</w:t>
      </w:r>
    </w:p>
    <w:p w:rsidR="00000000" w:rsidRDefault="008C770C">
      <w:pPr>
        <w:pStyle w:val="pj"/>
      </w:pPr>
      <w:r>
        <w:rPr>
          <w:rStyle w:val="s0"/>
        </w:rPr>
        <w:t>323-37)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p w:rsidR="00000000" w:rsidRDefault="008C770C">
      <w:pPr>
        <w:pStyle w:val="pj"/>
      </w:pPr>
      <w:r>
        <w:rPr>
          <w:rStyle w:val="s0"/>
        </w:rPr>
        <w:t>323-38</w:t>
      </w:r>
      <w:r>
        <w:rPr>
          <w:rStyle w:val="s0"/>
        </w:rPr>
        <w:t>) выдача свидетельства об освобождении морского судна от санитарного контроля либо прохождении морским судном санитарного контроля в соответствии с международными медико-санитарными правилами;</w:t>
      </w:r>
    </w:p>
    <w:p w:rsidR="00000000" w:rsidRDefault="008C770C">
      <w:pPr>
        <w:pStyle w:val="pj"/>
      </w:pPr>
      <w:r>
        <w:rPr>
          <w:rStyle w:val="s0"/>
        </w:rPr>
        <w:t>323-39) разработка и утверждение правил осуществления изъятия и</w:t>
      </w:r>
      <w:r>
        <w:rPr>
          <w:rStyle w:val="s0"/>
        </w:rPr>
        <w:t xml:space="preserve">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p w:rsidR="00000000" w:rsidRDefault="008C770C">
      <w:pPr>
        <w:pStyle w:val="pj"/>
      </w:pPr>
      <w:r>
        <w:rPr>
          <w:rStyle w:val="s0"/>
        </w:rPr>
        <w:t>323-40) осуществление государственного контр</w:t>
      </w:r>
      <w:r>
        <w:rPr>
          <w:rStyle w:val="s0"/>
        </w:rPr>
        <w:t>оля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p w:rsidR="00000000" w:rsidRDefault="008C770C">
      <w:pPr>
        <w:pStyle w:val="pj"/>
      </w:pPr>
      <w:r>
        <w:rPr>
          <w:rStyle w:val="s0"/>
        </w:rPr>
        <w:t xml:space="preserve">323-41) утверждение перечня субъектов (объектов) высокого, среднего и низкого риска, </w:t>
      </w:r>
      <w:r>
        <w:rPr>
          <w:rStyle w:val="s0"/>
        </w:rPr>
        <w:t>подлежащих государственному контролю в сфере оказания медицинских услуг (помощи), по согласованию с уполномоченным органом по предпринимательству;</w:t>
      </w:r>
    </w:p>
    <w:p w:rsidR="00000000" w:rsidRDefault="008C770C">
      <w:pPr>
        <w:pStyle w:val="pj"/>
      </w:pPr>
      <w:r>
        <w:rPr>
          <w:rStyle w:val="s0"/>
        </w:rPr>
        <w:t>323-42) утверждение перечня продукции, подлежащей государственному контролю и надзору в сфере санитарно-эпиде</w:t>
      </w:r>
      <w:r>
        <w:rPr>
          <w:rStyle w:val="s0"/>
        </w:rPr>
        <w:t>миологического благополучия населения;</w:t>
      </w:r>
    </w:p>
    <w:p w:rsidR="00000000" w:rsidRDefault="008C770C">
      <w:pPr>
        <w:pStyle w:val="pj"/>
      </w:pPr>
      <w:r>
        <w:rPr>
          <w:rStyle w:val="s0"/>
        </w:rPr>
        <w:t>323-43) утверждение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p w:rsidR="00000000" w:rsidRDefault="008C770C">
      <w:pPr>
        <w:pStyle w:val="pj"/>
      </w:pPr>
      <w:r>
        <w:rPr>
          <w:rStyle w:val="s0"/>
        </w:rPr>
        <w:t>323-44) разра</w:t>
      </w:r>
      <w:r>
        <w:rPr>
          <w:rStyle w:val="s0"/>
        </w:rPr>
        <w:t>ботка и утверждение правил 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</w:t>
      </w:r>
      <w:r>
        <w:rPr>
          <w:rStyle w:val="s0"/>
        </w:rPr>
        <w:t>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</w:t>
      </w:r>
      <w:r>
        <w:rPr>
          <w:rStyle w:val="s0"/>
        </w:rPr>
        <w:t>ованную медицинскую помощь в области профессиональной патологии и экспертизы, по месту их выявления;</w:t>
      </w:r>
    </w:p>
    <w:p w:rsidR="00000000" w:rsidRDefault="008C770C">
      <w:pPr>
        <w:pStyle w:val="pj"/>
      </w:pPr>
      <w:r>
        <w:rPr>
          <w:rStyle w:val="s0"/>
        </w:rPr>
        <w:t>323-45) разработка и утверждение правил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</w:t>
      </w:r>
      <w:r>
        <w:rPr>
          <w:rStyle w:val="s0"/>
        </w:rPr>
        <w:t xml:space="preserve"> и организациями санитарно-эпидемиологической службы случаев профессиональных заболеваний и (или) отравлений;</w:t>
      </w:r>
    </w:p>
    <w:p w:rsidR="00000000" w:rsidRDefault="008C770C">
      <w:pPr>
        <w:pStyle w:val="pj"/>
      </w:pPr>
      <w:r>
        <w:rPr>
          <w:rStyle w:val="s0"/>
        </w:rPr>
        <w:t>323-46) утверждение перечня организаций дополнительного образования по медицинским специальностям;</w:t>
      </w:r>
    </w:p>
    <w:p w:rsidR="00000000" w:rsidRDefault="008C770C">
      <w:pPr>
        <w:pStyle w:val="pj"/>
      </w:pPr>
      <w:r>
        <w:rPr>
          <w:rStyle w:val="s0"/>
        </w:rPr>
        <w:t>323-47) осуществление государственного контроля</w:t>
      </w:r>
      <w:r>
        <w:rPr>
          <w:rStyle w:val="s0"/>
        </w:rPr>
        <w:t xml:space="preserve"> в области здравоохранения в сферах оказания медицинских услуг (помощи) и обращения лекарственных средств и медицинских изделий;</w:t>
      </w:r>
    </w:p>
    <w:p w:rsidR="00000000" w:rsidRDefault="008C770C">
      <w:pPr>
        <w:pStyle w:val="pj"/>
      </w:pPr>
      <w:r>
        <w:rPr>
          <w:rStyle w:val="s0"/>
        </w:rPr>
        <w:t>323-48) осуществление государственного контроля и надзора в области здравоохранения, предусмотренного в сфере санитарно-эпидеми</w:t>
      </w:r>
      <w:r>
        <w:rPr>
          <w:rStyle w:val="s0"/>
        </w:rPr>
        <w:t>ологического благополучия населения;</w:t>
      </w:r>
    </w:p>
    <w:p w:rsidR="00000000" w:rsidRDefault="008C770C">
      <w:pPr>
        <w:pStyle w:val="pj"/>
      </w:pPr>
      <w:r>
        <w:rPr>
          <w:rStyle w:val="s0"/>
        </w:rPr>
        <w:t>323-49) утверждение порядка отбора проб (образцов) продукции (товара) для проведения санитарно-эпидемиологической экспертизы;</w:t>
      </w:r>
    </w:p>
    <w:p w:rsidR="00000000" w:rsidRDefault="008C770C">
      <w:pPr>
        <w:pStyle w:val="pj"/>
      </w:pPr>
      <w:r>
        <w:rPr>
          <w:rStyle w:val="s0"/>
        </w:rPr>
        <w:t>323-50) разработка перечня, предусмотренного подпунктом 7) пункта 2 статьи 28 Закона Республи</w:t>
      </w:r>
      <w:r>
        <w:rPr>
          <w:rStyle w:val="s0"/>
        </w:rPr>
        <w:t>ки Казахстан «О разрешениях и уведомлениях»;</w:t>
      </w:r>
    </w:p>
    <w:p w:rsidR="00000000" w:rsidRDefault="008C770C">
      <w:pPr>
        <w:pStyle w:val="pj"/>
      </w:pPr>
      <w:r>
        <w:rPr>
          <w:rStyle w:val="s0"/>
        </w:rPr>
        <w:t>323-51) разработка и утверждение перечня документации, обязательной для заполнения медицинскими работниками;</w:t>
      </w:r>
    </w:p>
    <w:p w:rsidR="00000000" w:rsidRDefault="008C770C">
      <w:pPr>
        <w:pStyle w:val="pj"/>
      </w:pPr>
      <w:r>
        <w:rPr>
          <w:rStyle w:val="s0"/>
        </w:rPr>
        <w:t>323-52) разработка и утверждение типового договора сострахования профессиональной ответственности меди</w:t>
      </w:r>
      <w:r>
        <w:rPr>
          <w:rStyle w:val="s0"/>
        </w:rPr>
        <w:t>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p w:rsidR="00000000" w:rsidRDefault="008C770C">
      <w:pPr>
        <w:pStyle w:val="pj"/>
      </w:pPr>
      <w:r>
        <w:rPr>
          <w:rStyle w:val="s0"/>
        </w:rPr>
        <w:t>323-53) разработка и утверждение правил страхования профессиональной ответственности медицинских работников по согл</w:t>
      </w:r>
      <w:r>
        <w:rPr>
          <w:rStyle w:val="s0"/>
        </w:rPr>
        <w:t>асованию с уполномоченным органом по регулированию, контролю и надзору финансового рынка и финансовых организаций;</w:t>
      </w:r>
    </w:p>
    <w:p w:rsidR="00000000" w:rsidRDefault="008C770C">
      <w:pPr>
        <w:pStyle w:val="pj"/>
      </w:pPr>
      <w:r>
        <w:rPr>
          <w:rStyle w:val="s0"/>
        </w:rPr>
        <w:t xml:space="preserve">323-54) определение порядка деятельности независимой экспертной комиссии и минимальных требований по установлению наличия (отсутствия) факта </w:t>
      </w:r>
      <w:r>
        <w:rPr>
          <w:rStyle w:val="s0"/>
        </w:rPr>
        <w:t>причинения вреда жизни и здоровью пациента в результате осуществления медицинской деятельности;</w:t>
      </w:r>
    </w:p>
    <w:p w:rsidR="00000000" w:rsidRDefault="008C770C">
      <w:pPr>
        <w:pStyle w:val="pj"/>
      </w:pPr>
      <w:r>
        <w:rPr>
          <w:rStyle w:val="s0"/>
        </w:rPr>
        <w:t>323-55) осуществление анализа фактов наступления медицинского инцидента и страховых случаев посредством внутреннего аудита медицинской организации;</w:t>
      </w:r>
    </w:p>
    <w:p w:rsidR="00000000" w:rsidRDefault="008C770C">
      <w:pPr>
        <w:pStyle w:val="pj"/>
      </w:pPr>
      <w:r>
        <w:rPr>
          <w:rStyle w:val="s0"/>
        </w:rPr>
        <w:t>323-56) опре</w:t>
      </w:r>
      <w:r>
        <w:rPr>
          <w:rStyle w:val="s0"/>
        </w:rPr>
        <w:t>деление порядка формирования и ведения единого реестра учета фактов наступления медицинского инцидента и страховых случаев;</w:t>
      </w:r>
    </w:p>
    <w:p w:rsidR="00000000" w:rsidRDefault="008C770C">
      <w:pPr>
        <w:pStyle w:val="pj"/>
      </w:pPr>
      <w:r>
        <w:rPr>
          <w:rStyle w:val="s0"/>
        </w:rPr>
        <w:t>323-57) предоставление единовременной выплаты победителям республиканского конкурса «Лучший в профессии» в каждой номинации в размер</w:t>
      </w:r>
      <w:r>
        <w:rPr>
          <w:rStyle w:val="s0"/>
        </w:rPr>
        <w:t>е пятисоткратного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000000" w:rsidRDefault="008C770C">
      <w:pPr>
        <w:pStyle w:val="pj"/>
      </w:pPr>
      <w:r>
        <w:rPr>
          <w:rStyle w:val="s0"/>
        </w:rPr>
        <w:t>323-58) разработка и утверждение правил присвоения звания «Лучший в профессии»;</w:t>
      </w:r>
    </w:p>
    <w:p w:rsidR="00000000" w:rsidRDefault="008C770C">
      <w:pPr>
        <w:pStyle w:val="pj"/>
      </w:pPr>
      <w:r>
        <w:rPr>
          <w:rStyle w:val="s0"/>
        </w:rPr>
        <w:t>323-59) рассмо</w:t>
      </w:r>
      <w:r>
        <w:rPr>
          <w:rStyle w:val="s0"/>
        </w:rPr>
        <w:t>трение петиции в рамках компетенции;</w:t>
      </w:r>
    </w:p>
    <w:p w:rsidR="00000000" w:rsidRDefault="008C770C">
      <w:pPr>
        <w:pStyle w:val="pj"/>
      </w:pPr>
      <w:r>
        <w:rPr>
          <w:rStyle w:val="s0"/>
        </w:rPr>
        <w:t>323-60) разработка и утверждение порядка и условий оказания психологической помощи лицам, совершившим административное, уголовное правонарушение с применением насилия, в организациях здравоохранения;</w:t>
      </w:r>
    </w:p>
    <w:p w:rsidR="00000000" w:rsidRDefault="008C770C">
      <w:pPr>
        <w:pStyle w:val="pj"/>
      </w:pPr>
      <w:r>
        <w:rPr>
          <w:rStyle w:val="s0"/>
        </w:rPr>
        <w:t xml:space="preserve">323-61) размещение </w:t>
      </w:r>
      <w:r>
        <w:rPr>
          <w:rStyle w:val="s0"/>
        </w:rPr>
        <w:t xml:space="preserve">на интернет-ресурсе государственного органа в сфере санитарно-эпидемиологического благополучия населения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</w:t>
      </w:r>
      <w:r>
        <w:rPr>
          <w:rStyle w:val="s0"/>
        </w:rPr>
        <w:t>гигиеническим требованиям Евразийского экономического союза;</w:t>
      </w:r>
    </w:p>
    <w:p w:rsidR="00000000" w:rsidRDefault="008C770C">
      <w:pPr>
        <w:pStyle w:val="pj"/>
      </w:pPr>
      <w:r>
        <w:rPr>
          <w:rStyle w:val="s0"/>
        </w:rPr>
        <w:t>323-62) осуществление контроля за соблюдением предельных цен лекарственных средств по торговым наименованиям, а также разрешительного контроля до выдачи разрешения и (или) приложения к разрешению</w:t>
      </w:r>
      <w:r>
        <w:rPr>
          <w:rStyle w:val="s0"/>
        </w:rPr>
        <w:t>, а также по направленному уведомлению;</w:t>
      </w:r>
    </w:p>
    <w:p w:rsidR="00000000" w:rsidRDefault="008C770C">
      <w:pPr>
        <w:pStyle w:val="pj"/>
      </w:pPr>
      <w:r>
        <w:rPr>
          <w:rStyle w:val="s0"/>
        </w:rPr>
        <w:t>323-63) определение перечня стратегически важных лекарственных средств и медицинских изделий;</w:t>
      </w:r>
    </w:p>
    <w:p w:rsidR="00000000" w:rsidRDefault="008C770C">
      <w:pPr>
        <w:pStyle w:val="pj"/>
      </w:pPr>
      <w:r>
        <w:rPr>
          <w:rStyle w:val="s0"/>
        </w:rPr>
        <w:t>323-64) утверждение требований к профильному эксперту, привлекаемому в качестве эксперта;</w:t>
      </w:r>
    </w:p>
    <w:p w:rsidR="00000000" w:rsidRDefault="008C770C">
      <w:pPr>
        <w:pStyle w:val="pj"/>
      </w:pPr>
      <w:r>
        <w:rPr>
          <w:rStyle w:val="s0"/>
        </w:rPr>
        <w:t>323-65) утверждение предупреждения о вреде курения;</w:t>
      </w:r>
    </w:p>
    <w:p w:rsidR="00000000" w:rsidRDefault="008C770C">
      <w:pPr>
        <w:pStyle w:val="pj"/>
      </w:pPr>
      <w:r>
        <w:rPr>
          <w:rStyle w:val="s0"/>
        </w:rPr>
        <w:t>323-66) утверждение эскизов предупреждений о вреде потребления табачных изделий и никотина;</w:t>
      </w:r>
    </w:p>
    <w:p w:rsidR="00000000" w:rsidRDefault="008C770C">
      <w:pPr>
        <w:pStyle w:val="pj"/>
      </w:pPr>
      <w:r>
        <w:rPr>
          <w:rStyle w:val="s0"/>
        </w:rPr>
        <w:t>323-67) утверждение программ помощи несовершеннолетним, подвергшимся насилию, жестокому обращению, буллингу, а т</w:t>
      </w:r>
      <w:r>
        <w:rPr>
          <w:rStyle w:val="s0"/>
        </w:rPr>
        <w:t>акже несовершеннолетним, в присутствии которых совершены правонарушения против личности;</w:t>
      </w:r>
    </w:p>
    <w:p w:rsidR="00000000" w:rsidRDefault="008C770C">
      <w:pPr>
        <w:pStyle w:val="pji"/>
      </w:pPr>
      <w:bookmarkStart w:id="1" w:name="SUB60"/>
      <w:bookmarkEnd w:id="1"/>
      <w:r>
        <w:rPr>
          <w:rStyle w:val="s3"/>
        </w:rPr>
        <w:t xml:space="preserve">Абзац шестидесятый пункта 1 </w:t>
      </w:r>
      <w:hyperlink w:anchor="sub2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2025 г.</w:t>
      </w:r>
    </w:p>
    <w:p w:rsidR="00000000" w:rsidRDefault="008C770C">
      <w:pPr>
        <w:pStyle w:val="pj"/>
      </w:pPr>
      <w:r>
        <w:rPr>
          <w:rStyle w:val="s19"/>
        </w:rPr>
        <w:t>323-68) согласование лицензии на предоставление образовательно-оздорови</w:t>
      </w:r>
      <w:r>
        <w:rPr>
          <w:rStyle w:val="s19"/>
        </w:rPr>
        <w:t>тельных услуг несовершеннолетним;»;</w:t>
      </w:r>
    </w:p>
    <w:p w:rsidR="00000000" w:rsidRDefault="008C770C">
      <w:pPr>
        <w:pStyle w:val="pj"/>
      </w:pPr>
      <w:hyperlink r:id="rId9" w:anchor="sub_id=26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организаций, находящихся в ведении Министерства, дополнить строкой, порядковый номер 34, следующего содержания:</w:t>
      </w:r>
    </w:p>
    <w:p w:rsidR="00000000" w:rsidRDefault="008C770C">
      <w:pPr>
        <w:pStyle w:val="pj"/>
      </w:pPr>
      <w:r>
        <w:rPr>
          <w:rStyle w:val="s0"/>
        </w:rPr>
        <w:t xml:space="preserve">«34. Акционерное </w:t>
      </w:r>
      <w:r>
        <w:rPr>
          <w:rStyle w:val="s0"/>
        </w:rPr>
        <w:t>общество «КазМедТех».».</w:t>
      </w:r>
    </w:p>
    <w:p w:rsidR="00000000" w:rsidRDefault="008C770C">
      <w:pPr>
        <w:pStyle w:val="pj"/>
      </w:pPr>
      <w:bookmarkStart w:id="2" w:name="SUB200"/>
      <w:bookmarkEnd w:id="2"/>
      <w:r>
        <w:rPr>
          <w:rStyle w:val="s0"/>
        </w:rPr>
        <w:t xml:space="preserve">2. Настоящее постановление вводится в действие со дня его подписания, за исключением </w:t>
      </w:r>
      <w:hyperlink w:anchor="sub60" w:history="1">
        <w:r>
          <w:rPr>
            <w:rStyle w:val="a4"/>
          </w:rPr>
          <w:t>абзаца шестидесятого</w:t>
        </w:r>
      </w:hyperlink>
      <w:r>
        <w:rPr>
          <w:rStyle w:val="s0"/>
        </w:rPr>
        <w:t xml:space="preserve"> пункта 1, который вводится в действие с 1 января 2025 года.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770C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8C770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770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C770C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p w:rsidR="00000000" w:rsidRDefault="008C770C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0C" w:rsidRDefault="008C770C" w:rsidP="008C770C">
      <w:r>
        <w:separator/>
      </w:r>
    </w:p>
  </w:endnote>
  <w:endnote w:type="continuationSeparator" w:id="0">
    <w:p w:rsidR="008C770C" w:rsidRDefault="008C770C" w:rsidP="008C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0C" w:rsidRDefault="008C77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0C" w:rsidRDefault="008C77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0C" w:rsidRDefault="008C77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0C" w:rsidRDefault="008C770C" w:rsidP="008C770C">
      <w:r>
        <w:separator/>
      </w:r>
    </w:p>
  </w:footnote>
  <w:footnote w:type="continuationSeparator" w:id="0">
    <w:p w:rsidR="008C770C" w:rsidRDefault="008C770C" w:rsidP="008C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0C" w:rsidRDefault="008C77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0C" w:rsidRDefault="008C770C" w:rsidP="008C770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C770C" w:rsidRDefault="008C770C" w:rsidP="008C770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22 июля 2024 года № 582 «О внесении изменений и дополнений в постановление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</w:t>
    </w:r>
  </w:p>
  <w:p w:rsidR="008C770C" w:rsidRPr="008C770C" w:rsidRDefault="008C770C" w:rsidP="008C770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22.07.2024 г.,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0C" w:rsidRDefault="008C77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770C"/>
    <w:rsid w:val="008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7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70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77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70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7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70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77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70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3249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73249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3249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11213</Characters>
  <Application>Microsoft Office Word</Application>
  <DocSecurity>0</DocSecurity>
  <Lines>93</Lines>
  <Paragraphs>25</Paragraphs>
  <ScaleCrop>false</ScaleCrop>
  <Company>SPecialiST RePack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22 июля 2024 года № 582 «О внесении изменений и дополнений в постановление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2024-07-25T07:21:00Z</dcterms:created>
  <dcterms:modified xsi:type="dcterms:W3CDTF">2024-07-25T07:21:00Z</dcterms:modified>
</cp:coreProperties>
</file>