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6F27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11 декабря 2024 года № 104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25 ноября 2020 года № ҚР ДСМ-203/2020 «О некоторых вопросах оказания медико-социа</w:t>
      </w:r>
      <w:r>
        <w:rPr>
          <w:rStyle w:val="s1"/>
        </w:rPr>
        <w:t>льной помощи в области психического здоровья»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B46F27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25 ноября 2020 года № ҚР ДСМ-203/2020 «О некоторых вопросах оказания медико-социальной помощи в области психического здоровья» (зарегистрирован в Реестре государственной регистрации нормативных правовых акто</w:t>
      </w:r>
      <w:r>
        <w:rPr>
          <w:rStyle w:val="s0"/>
        </w:rPr>
        <w:t>в под № 21680) следующие изменения и дополнения:</w:t>
      </w:r>
    </w:p>
    <w:p w:rsidR="00000000" w:rsidRDefault="00B46F27">
      <w:pPr>
        <w:pStyle w:val="pj"/>
      </w:pPr>
      <w:r>
        <w:rPr>
          <w:rStyle w:val="s0"/>
        </w:rPr>
        <w:t>преамбулу изложить в новой редакции:</w:t>
      </w:r>
    </w:p>
    <w:p w:rsidR="00000000" w:rsidRDefault="00B46F27">
      <w:pPr>
        <w:pStyle w:val="pj"/>
      </w:pPr>
      <w:r>
        <w:rPr>
          <w:rStyle w:val="s0"/>
        </w:rPr>
        <w:t>«В соответствии с подпунктами 74),77) статьи 7, пунктом 2 статьи 156, пунктом 6 статьи 174, пунктом 3 статьи 176, пунктом 4 статьи 176-1 Кодекса Республики Казахстан «О з</w:t>
      </w:r>
      <w:r>
        <w:rPr>
          <w:rStyle w:val="s0"/>
        </w:rPr>
        <w:t>доровье народа и системе здравоохранения»»;</w:t>
      </w:r>
    </w:p>
    <w:p w:rsidR="00000000" w:rsidRDefault="00B46F27">
      <w:pPr>
        <w:pStyle w:val="pj"/>
      </w:pPr>
      <w:hyperlink r:id="rId8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дополнить подпунктом 6) следующего содержания:</w:t>
      </w:r>
    </w:p>
    <w:p w:rsidR="00000000" w:rsidRDefault="00B46F27">
      <w:pPr>
        <w:pStyle w:val="pj"/>
      </w:pPr>
      <w:r>
        <w:rPr>
          <w:rStyle w:val="s0"/>
        </w:rPr>
        <w:t>«6) правила оказания консультативного наблюдения согласно приложению 6 к настоящему приказу.</w:t>
      </w:r>
      <w:r>
        <w:rPr>
          <w:rStyle w:val="s0"/>
        </w:rPr>
        <w:t>»;</w:t>
      </w:r>
    </w:p>
    <w:p w:rsidR="00000000" w:rsidRDefault="00B46F27">
      <w:pPr>
        <w:pStyle w:val="pj"/>
      </w:pPr>
      <w:r>
        <w:rPr>
          <w:rStyle w:val="s0"/>
        </w:rPr>
        <w:t xml:space="preserve">дополнить приложением 6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B46F27">
      <w:pPr>
        <w:pStyle w:val="pj"/>
      </w:pPr>
      <w:r>
        <w:rPr>
          <w:rStyle w:val="s0"/>
        </w:rPr>
        <w:t xml:space="preserve">в </w:t>
      </w:r>
      <w:hyperlink r:id="rId9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динамического наблюдения, а также прекращения динамического наблюдения за лицами с</w:t>
      </w:r>
      <w:r>
        <w:rPr>
          <w:rStyle w:val="s0"/>
        </w:rPr>
        <w:t xml:space="preserve"> психическими, поведенческими расстройствами (заболеваниями), утвержденных приложением 2 к указанному приказу:</w:t>
      </w:r>
    </w:p>
    <w:p w:rsidR="00000000" w:rsidRDefault="00B46F27">
      <w:pPr>
        <w:pStyle w:val="pj"/>
      </w:pPr>
      <w:hyperlink r:id="rId10" w:anchor="sub_id=400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46F27">
      <w:pPr>
        <w:pStyle w:val="pj"/>
      </w:pPr>
      <w:r>
        <w:rPr>
          <w:rStyle w:val="s0"/>
        </w:rPr>
        <w:t>«4. Динамическое наблюден</w:t>
      </w:r>
      <w:r>
        <w:rPr>
          <w:rStyle w:val="s0"/>
        </w:rPr>
        <w:t xml:space="preserve">ие, за лицами с ППР осуществляется в соответствии с группами динамического наблюдения лиц с психическими, поведенческими расстройствами (заболеваниями), критериями взятия, перевода, прекращения динамического наблюдения, а также частоты наблюдения согласно </w:t>
      </w:r>
      <w:r>
        <w:rPr>
          <w:rStyle w:val="s0"/>
        </w:rPr>
        <w:t>приложению 1 к настоящим Правилам.»;</w:t>
      </w:r>
    </w:p>
    <w:p w:rsidR="00000000" w:rsidRDefault="00B46F27">
      <w:pPr>
        <w:pStyle w:val="pj"/>
      </w:pPr>
      <w:r>
        <w:rPr>
          <w:rStyle w:val="s0"/>
        </w:rPr>
        <w:t xml:space="preserve">подпункт 2) </w:t>
      </w:r>
      <w:hyperlink r:id="rId11" w:anchor="sub_id=600" w:history="1">
        <w:r>
          <w:rPr>
            <w:rStyle w:val="a4"/>
          </w:rPr>
          <w:t>пункта 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46F27">
      <w:pPr>
        <w:pStyle w:val="pj"/>
      </w:pPr>
      <w:r>
        <w:rPr>
          <w:rStyle w:val="s0"/>
        </w:rPr>
        <w:t>«2) в случае письменного согласия лица с ППР о взятии на динамическое наблюдение, в со</w:t>
      </w:r>
      <w:r>
        <w:rPr>
          <w:rStyle w:val="s0"/>
        </w:rPr>
        <w:t>ответствии с приложением 2 к настоящим Правилам, за ним устанавливается динамическое наблюдение;»;</w:t>
      </w:r>
    </w:p>
    <w:p w:rsidR="00000000" w:rsidRDefault="00B46F27">
      <w:pPr>
        <w:pStyle w:val="pj"/>
      </w:pPr>
      <w:hyperlink r:id="rId12" w:anchor="sub_id=1000" w:history="1">
        <w:r>
          <w:rPr>
            <w:rStyle w:val="a4"/>
          </w:rPr>
          <w:t>пункт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46F27">
      <w:pPr>
        <w:pStyle w:val="pj"/>
      </w:pPr>
      <w:r>
        <w:rPr>
          <w:rStyle w:val="s0"/>
        </w:rPr>
        <w:t>«10. Лекарственное обеспечение, в т</w:t>
      </w:r>
      <w:r>
        <w:rPr>
          <w:rStyle w:val="s0"/>
        </w:rPr>
        <w:t>ом числе бесплатное и (или) льготное, всех лиц с ППР (F00-F99), находящихся на динамическом наблюдении, осуществляется в рамках действующего законодательства.»;</w:t>
      </w:r>
    </w:p>
    <w:p w:rsidR="00000000" w:rsidRDefault="00B46F27">
      <w:pPr>
        <w:pStyle w:val="pj"/>
      </w:pPr>
      <w:r>
        <w:rPr>
          <w:rStyle w:val="s0"/>
        </w:rPr>
        <w:t xml:space="preserve">в </w:t>
      </w:r>
      <w:hyperlink r:id="rId13" w:anchor="sub_id=1200" w:history="1">
        <w:r>
          <w:rPr>
            <w:rStyle w:val="a4"/>
          </w:rPr>
          <w:t>пункте 12</w:t>
        </w:r>
      </w:hyperlink>
      <w:r>
        <w:rPr>
          <w:rStyle w:val="s0"/>
        </w:rPr>
        <w:t>:</w:t>
      </w:r>
    </w:p>
    <w:p w:rsidR="00000000" w:rsidRDefault="00B46F27">
      <w:pPr>
        <w:pStyle w:val="pj"/>
      </w:pPr>
      <w:r>
        <w:rPr>
          <w:rStyle w:val="s0"/>
        </w:rPr>
        <w:t>подпункт 1) изложить в следующей редакции:</w:t>
      </w:r>
    </w:p>
    <w:p w:rsidR="00000000" w:rsidRDefault="00B46F27">
      <w:pPr>
        <w:pStyle w:val="pj"/>
      </w:pPr>
      <w:r>
        <w:rPr>
          <w:rStyle w:val="s0"/>
        </w:rPr>
        <w:t>«1) отсутствие критериев, взятия на учет для оказания динамического наблюдения лиц с ППР не менее 12 месяцев для групп динамического психиатрического наблюдения, срок ремиссии не менее 3 лет от установленного срок</w:t>
      </w:r>
      <w:r>
        <w:rPr>
          <w:rStyle w:val="s0"/>
        </w:rPr>
        <w:t>а динамического наблюдения для группы динамического наркологического наблюдения;»;</w:t>
      </w:r>
    </w:p>
    <w:p w:rsidR="00000000" w:rsidRDefault="00B46F27">
      <w:pPr>
        <w:pStyle w:val="pj"/>
      </w:pPr>
      <w:r>
        <w:rPr>
          <w:rStyle w:val="s0"/>
        </w:rPr>
        <w:t>подпункт 6) исключить;</w:t>
      </w:r>
    </w:p>
    <w:p w:rsidR="00000000" w:rsidRDefault="00B46F27">
      <w:pPr>
        <w:pStyle w:val="pj"/>
      </w:pPr>
      <w:hyperlink r:id="rId14" w:anchor="sub_id=1" w:history="1">
        <w:r>
          <w:rPr>
            <w:rStyle w:val="a4"/>
          </w:rPr>
          <w:t>приложение</w:t>
        </w:r>
      </w:hyperlink>
      <w:r>
        <w:rPr>
          <w:rStyle w:val="s0"/>
        </w:rPr>
        <w:t xml:space="preserve"> к правилам изложить в новой редакции,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приказу;</w:t>
      </w:r>
    </w:p>
    <w:p w:rsidR="00000000" w:rsidRDefault="00B46F27">
      <w:pPr>
        <w:pStyle w:val="pj"/>
      </w:pPr>
      <w:r>
        <w:rPr>
          <w:rStyle w:val="s0"/>
        </w:rPr>
        <w:t xml:space="preserve">дополнить </w:t>
      </w:r>
      <w:hyperlink r:id="rId15" w:anchor="sub_id=1" w:history="1">
        <w:r>
          <w:rPr>
            <w:rStyle w:val="a4"/>
          </w:rPr>
          <w:t>приложением 2</w:t>
        </w:r>
      </w:hyperlink>
      <w:r>
        <w:rPr>
          <w:rStyle w:val="s0"/>
        </w:rPr>
        <w:t xml:space="preserve">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настоящему приказу;</w:t>
      </w:r>
    </w:p>
    <w:p w:rsidR="00000000" w:rsidRDefault="00B46F27">
      <w:pPr>
        <w:pStyle w:val="pj"/>
      </w:pPr>
      <w:r>
        <w:rPr>
          <w:rStyle w:val="s0"/>
        </w:rPr>
        <w:t xml:space="preserve">в </w:t>
      </w:r>
      <w:hyperlink r:id="rId16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проведения медицинского освидетельствования для установления факта употребления психоактивного вещества и состояния опьянения, утвержденных приложением 3 к указанному приказу:</w:t>
      </w:r>
    </w:p>
    <w:p w:rsidR="00000000" w:rsidRDefault="00B46F27">
      <w:pPr>
        <w:pStyle w:val="pj"/>
      </w:pPr>
      <w:hyperlink r:id="rId17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46F27">
      <w:pPr>
        <w:pStyle w:val="pj"/>
      </w:pPr>
      <w:r>
        <w:rPr>
          <w:rStyle w:val="s0"/>
        </w:rPr>
        <w:t>«1. Настоящие правила проведения медицинского освидетельствования для установления факта употребления психоактивного вещества и состояния опьянения (далее - П</w:t>
      </w:r>
      <w:r>
        <w:rPr>
          <w:rStyle w:val="s0"/>
        </w:rPr>
        <w:t xml:space="preserve">равила) разработаны в соответствии со статьей 7 Кодекса Республики Казахстан «О здоровье народа и системе здравоохранения» (далее - Кодекс) и определяют порядок проведения медицинского освидетельствования для установления факта употребления психоактивного </w:t>
      </w:r>
      <w:r>
        <w:rPr>
          <w:rStyle w:val="s0"/>
        </w:rPr>
        <w:t>вещества (далее - ПАВ) и состояния опьянения.»;</w:t>
      </w:r>
    </w:p>
    <w:p w:rsidR="00000000" w:rsidRDefault="00B46F27">
      <w:pPr>
        <w:pStyle w:val="pj"/>
      </w:pPr>
      <w:r>
        <w:rPr>
          <w:rStyle w:val="s0"/>
        </w:rPr>
        <w:t xml:space="preserve">подпункт 3) </w:t>
      </w:r>
      <w:hyperlink r:id="rId18" w:anchor="sub_id=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46F27">
      <w:pPr>
        <w:pStyle w:val="pj"/>
      </w:pPr>
      <w:r>
        <w:rPr>
          <w:rStyle w:val="s0"/>
        </w:rPr>
        <w:t>«3) медицинское освидетельствование для установления факта употребления пси</w:t>
      </w:r>
      <w:r>
        <w:rPr>
          <w:rStyle w:val="s0"/>
        </w:rPr>
        <w:t>хоактивного вещества и состояния опьянения (далее - медицинское освидетельствование) - обследование лица с целью установления состояния наркотического, алкогольного опьянений и опьянений от других психоактивных веществ, проводимое в государственных организ</w:t>
      </w:r>
      <w:r>
        <w:rPr>
          <w:rStyle w:val="s0"/>
        </w:rPr>
        <w:t>ациях здравоохранения, осуществляющих деятельность в области охраны психического здоровья;»;</w:t>
      </w:r>
    </w:p>
    <w:p w:rsidR="00000000" w:rsidRDefault="00B46F27">
      <w:pPr>
        <w:pStyle w:val="pj"/>
      </w:pPr>
      <w:hyperlink r:id="rId19" w:anchor="sub_id=600" w:history="1">
        <w:r>
          <w:rPr>
            <w:rStyle w:val="a4"/>
          </w:rPr>
          <w:t>пункт 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46F27">
      <w:pPr>
        <w:pStyle w:val="pj"/>
      </w:pPr>
      <w:r>
        <w:rPr>
          <w:rStyle w:val="s0"/>
        </w:rPr>
        <w:t>«6. Установление факта употребления психоак</w:t>
      </w:r>
      <w:r>
        <w:rPr>
          <w:rStyle w:val="s0"/>
        </w:rPr>
        <w:t xml:space="preserve">тивного вещества и состояния опьянения осуществляется круглосуточно в государственных медицинских организациях врачом психиатром или медицинским работником других специальностей, получившем дополнительное образование специалистов в области здравоохранения </w:t>
      </w:r>
      <w:r>
        <w:rPr>
          <w:rStyle w:val="s0"/>
        </w:rPr>
        <w:t>по вопросам проведения медицинского освидетельствования для установления факта употребления психоактивного вещества и состояния опьянения, в порядке, определяемом приказом Министра здравоохранения Республики Казахстан от 21 декабря 2020 года № ҚР ДСМ-303/2</w:t>
      </w:r>
      <w:r>
        <w:rPr>
          <w:rStyle w:val="s0"/>
        </w:rPr>
        <w:t>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</w:t>
      </w:r>
      <w:r>
        <w:rPr>
          <w:rStyle w:val="s0"/>
        </w:rPr>
        <w:t>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 (зарегистрирован в Реестре государственной регистрации нормативных правовых актов под № 21847).»;</w:t>
      </w:r>
    </w:p>
    <w:p w:rsidR="00000000" w:rsidRDefault="00B46F27">
      <w:pPr>
        <w:pStyle w:val="pj"/>
      </w:pPr>
      <w:hyperlink r:id="rId20" w:anchor="sub_id=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к указанным правилам изложить в новой редакции, согласно </w:t>
      </w:r>
      <w:hyperlink w:anchor="sub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настоящему приказу.</w:t>
      </w:r>
    </w:p>
    <w:p w:rsidR="00000000" w:rsidRDefault="00B46F27">
      <w:pPr>
        <w:pStyle w:val="pj"/>
      </w:pPr>
      <w:r>
        <w:rPr>
          <w:rStyle w:val="s0"/>
        </w:rPr>
        <w:t>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B46F27">
      <w:pPr>
        <w:pStyle w:val="pj"/>
      </w:pPr>
      <w:r>
        <w:rPr>
          <w:rStyle w:val="s0"/>
        </w:rPr>
        <w:t xml:space="preserve">1) государственную </w:t>
      </w:r>
      <w:hyperlink r:id="rId2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B46F27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B46F27">
      <w:pPr>
        <w:pStyle w:val="pj"/>
      </w:pPr>
      <w:r>
        <w:rPr>
          <w:rStyle w:val="s0"/>
        </w:rPr>
        <w:t xml:space="preserve">3) в течение десяти рабочих дней после </w:t>
      </w:r>
      <w:r>
        <w:rPr>
          <w:rStyle w:val="s0"/>
        </w:rPr>
        <w:t>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B46F27">
      <w:pPr>
        <w:pStyle w:val="pj"/>
      </w:pPr>
      <w:r>
        <w:rPr>
          <w:rStyle w:val="s0"/>
        </w:rPr>
        <w:t>3. Контроль за исполнением н</w:t>
      </w:r>
      <w:r>
        <w:rPr>
          <w:rStyle w:val="s0"/>
        </w:rPr>
        <w:t>астоящего приказа возложить на курирующего вице-министра здравоохранения Республики Казахстан.</w:t>
      </w:r>
    </w:p>
    <w:p w:rsidR="00000000" w:rsidRDefault="00B46F27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2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B46F27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B46F27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B46F27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B46F27">
      <w:pPr>
        <w:pStyle w:val="pr"/>
      </w:pPr>
      <w:r>
        <w:rPr>
          <w:rStyle w:val="s0"/>
        </w:rPr>
        <w:t>Министр здравоохранения</w:t>
      </w:r>
    </w:p>
    <w:p w:rsidR="00000000" w:rsidRDefault="00B46F27">
      <w:pPr>
        <w:pStyle w:val="pr"/>
      </w:pPr>
      <w:r>
        <w:rPr>
          <w:rStyle w:val="s0"/>
        </w:rPr>
        <w:t>Республики Казахстан</w:t>
      </w:r>
    </w:p>
    <w:p w:rsidR="00000000" w:rsidRDefault="00B46F27">
      <w:pPr>
        <w:pStyle w:val="pr"/>
      </w:pPr>
      <w:r>
        <w:rPr>
          <w:rStyle w:val="s0"/>
        </w:rPr>
        <w:t>от 11 декабря 2024 года № 104</w:t>
      </w:r>
    </w:p>
    <w:p w:rsidR="00000000" w:rsidRDefault="00B46F27">
      <w:pPr>
        <w:pStyle w:val="pr"/>
      </w:pPr>
      <w:r>
        <w:rPr>
          <w:rStyle w:val="s0"/>
        </w:rPr>
        <w:t> </w:t>
      </w:r>
    </w:p>
    <w:p w:rsidR="00000000" w:rsidRDefault="00B46F27">
      <w:pPr>
        <w:pStyle w:val="pr"/>
      </w:pPr>
      <w:r>
        <w:rPr>
          <w:rStyle w:val="s0"/>
        </w:rPr>
        <w:t>Приложение 6 к приказу</w:t>
      </w:r>
    </w:p>
    <w:p w:rsidR="00000000" w:rsidRDefault="00B46F27">
      <w:pPr>
        <w:pStyle w:val="pr"/>
      </w:pPr>
      <w:r>
        <w:rPr>
          <w:rStyle w:val="s0"/>
        </w:rPr>
        <w:t>Министра здравоохранения</w:t>
      </w:r>
    </w:p>
    <w:p w:rsidR="00000000" w:rsidRDefault="00B46F27">
      <w:pPr>
        <w:pStyle w:val="pr"/>
      </w:pPr>
      <w:r>
        <w:rPr>
          <w:rStyle w:val="s0"/>
        </w:rPr>
        <w:t>Республики Казахстан</w:t>
      </w:r>
    </w:p>
    <w:p w:rsidR="00000000" w:rsidRDefault="00B46F27">
      <w:pPr>
        <w:pStyle w:val="pr"/>
      </w:pPr>
      <w:r>
        <w:rPr>
          <w:rStyle w:val="s0"/>
        </w:rPr>
        <w:t>от 25 ноября 2020 года № ҚР ДСМ-203/2020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c"/>
      </w:pPr>
      <w:r>
        <w:rPr>
          <w:rStyle w:val="s1"/>
        </w:rPr>
        <w:t>Правила консультативного наблюдения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c"/>
      </w:pPr>
      <w:r>
        <w:rPr>
          <w:rStyle w:val="s1"/>
        </w:rPr>
        <w:t>Глава 1. Общие положения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1. Настоящие правила консультативного наблюдения (далее - Правила) разработаны в соответствии с п</w:t>
      </w:r>
      <w:r>
        <w:rPr>
          <w:rStyle w:val="s0"/>
        </w:rPr>
        <w:t>унктом 4 статьи 176-1 Кодекса Республики Казахстан «О здоровье народа и системе здравоохранения» (далее - Кодекс) и определяют порядок консультативного наблюдения.</w:t>
      </w:r>
    </w:p>
    <w:p w:rsidR="00000000" w:rsidRDefault="00B46F27">
      <w:pPr>
        <w:pStyle w:val="pj"/>
      </w:pPr>
      <w:r>
        <w:rPr>
          <w:rStyle w:val="s0"/>
        </w:rPr>
        <w:t>2. В настоящих Правилах используются следующие определения:</w:t>
      </w:r>
    </w:p>
    <w:p w:rsidR="00000000" w:rsidRDefault="00B46F27">
      <w:pPr>
        <w:pStyle w:val="pj"/>
      </w:pPr>
      <w:r>
        <w:rPr>
          <w:rStyle w:val="s0"/>
        </w:rPr>
        <w:t xml:space="preserve">1) консультативное наблюдение - </w:t>
      </w:r>
      <w:r>
        <w:rPr>
          <w:rStyle w:val="s0"/>
        </w:rPr>
        <w:t>медицинское наблюдение за лицом с пагубным употреблением психоактивных веществ и (или) лицом с патологическим влечением к азартным играм;</w:t>
      </w:r>
    </w:p>
    <w:p w:rsidR="00000000" w:rsidRDefault="00B46F27">
      <w:pPr>
        <w:pStyle w:val="pj"/>
      </w:pPr>
      <w:r>
        <w:rPr>
          <w:rStyle w:val="s0"/>
        </w:rPr>
        <w:t>2) пагубное употребление психоактивных веществ -немедицинское употребление, которое привело к физическим и (или) психи</w:t>
      </w:r>
      <w:r>
        <w:rPr>
          <w:rStyle w:val="s0"/>
        </w:rPr>
        <w:t>ческим, и (или) правовым последствиям без признаков синдрома зависимости.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c"/>
      </w:pPr>
      <w:r>
        <w:rPr>
          <w:rStyle w:val="s1"/>
        </w:rPr>
        <w:t>Глава 2. Порядок консультативного наблюдения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3. Консультативное наблюдение устанавливается за лицом с пагубным употреблением психоактивных веществ (кроме алкоголя и табака) и (</w:t>
      </w:r>
      <w:r>
        <w:rPr>
          <w:rStyle w:val="s0"/>
        </w:rPr>
        <w:t>или) лицом с патологическим влечением к азартным играм в целях предупреждения риска развития или прогрессирования заболевания (переход в хроническое или затяжное расстройство с тяжелыми, стойкими, часто обостряющимися болезненными проявлениями или к выраже</w:t>
      </w:r>
      <w:r>
        <w:rPr>
          <w:rStyle w:val="s0"/>
        </w:rPr>
        <w:t>нной социальной дезадаптации), в случае если лицо будет оставлено без специализированной помощи.</w:t>
      </w:r>
    </w:p>
    <w:p w:rsidR="00000000" w:rsidRDefault="00B46F27">
      <w:pPr>
        <w:pStyle w:val="pj"/>
      </w:pPr>
      <w:r>
        <w:rPr>
          <w:rStyle w:val="s0"/>
        </w:rPr>
        <w:t>4. Консультативное наблюдение осуществляется в соответствии с группами консультативного наблюдения лиц с психическими, поведенческими расстройствами (далее - П</w:t>
      </w:r>
      <w:r>
        <w:rPr>
          <w:rStyle w:val="s0"/>
        </w:rPr>
        <w:t>ПР), критериями взятия, перевода, прекращения консультативного наблюдения, а также частоты наблюдения, согласно приложению к настоящим Правилам.</w:t>
      </w:r>
    </w:p>
    <w:p w:rsidR="00000000" w:rsidRDefault="00B46F27">
      <w:pPr>
        <w:pStyle w:val="pj"/>
      </w:pPr>
      <w:r>
        <w:rPr>
          <w:rStyle w:val="s0"/>
        </w:rPr>
        <w:t>5. Консультативное наблюдение предполагает наблюдение за состоянием психического здоровья лица путем регулярных</w:t>
      </w:r>
      <w:r>
        <w:rPr>
          <w:rStyle w:val="s0"/>
        </w:rPr>
        <w:t xml:space="preserve"> осмотров врачом-психиатром и оказание ему необходимой медико-социальной помощи.</w:t>
      </w:r>
    </w:p>
    <w:p w:rsidR="00000000" w:rsidRDefault="00B46F27">
      <w:pPr>
        <w:pStyle w:val="pj"/>
      </w:pPr>
      <w:r>
        <w:rPr>
          <w:rStyle w:val="s0"/>
        </w:rPr>
        <w:t>6. При изменении психического состояния, и/или уклонении от наблюдения лицо, находящееся на консультативном наблюдении проходит освидетельствование и по решению комиссии враче</w:t>
      </w:r>
      <w:r>
        <w:rPr>
          <w:rStyle w:val="s0"/>
        </w:rPr>
        <w:t>й-психиатров переводится на динамическое наблюдение.</w:t>
      </w:r>
    </w:p>
    <w:p w:rsidR="00000000" w:rsidRDefault="00B46F27">
      <w:pPr>
        <w:pStyle w:val="pj"/>
      </w:pPr>
      <w:r>
        <w:rPr>
          <w:rStyle w:val="s0"/>
        </w:rPr>
        <w:t>7. Сведения о лицах, находящихся на консультативном наблюдении, не входят в контингент, и регистрируются в электронные информационные системы (далее - ЭИС) для статистического учета.</w:t>
      </w:r>
    </w:p>
    <w:p w:rsidR="00000000" w:rsidRDefault="00B46F27">
      <w:pPr>
        <w:pStyle w:val="pj"/>
      </w:pPr>
      <w:r>
        <w:rPr>
          <w:rStyle w:val="s0"/>
        </w:rPr>
        <w:t>8. Снятие с консульт</w:t>
      </w:r>
      <w:r>
        <w:rPr>
          <w:rStyle w:val="s0"/>
        </w:rPr>
        <w:t>ативного наблюдения либо перевод в группу динамического наблюдения осуществляется на основании решения врачебно-консультационной комиссии по представлению участкового врача-психиатра.</w:t>
      </w:r>
    </w:p>
    <w:p w:rsidR="00000000" w:rsidRDefault="00B46F27">
      <w:pPr>
        <w:pStyle w:val="pj"/>
      </w:pPr>
      <w:r>
        <w:rPr>
          <w:rStyle w:val="s0"/>
        </w:rPr>
        <w:t>9. Лица, состоящие на консультативном наблюдении, при положительной динамике и отсутствии рецидивов заболевания в течение 12 месяцев, снимаются с консультативного наблюдения.</w:t>
      </w:r>
    </w:p>
    <w:p w:rsidR="00000000" w:rsidRDefault="00B46F27">
      <w:pPr>
        <w:pStyle w:val="pj"/>
      </w:pPr>
      <w:r>
        <w:rPr>
          <w:rStyle w:val="s0"/>
        </w:rPr>
        <w:t>10. При консультативном наблюдении врач психиатрического профиля кабинета психического здоровья или первичного центра психического здоровья осуществляет:</w:t>
      </w:r>
    </w:p>
    <w:p w:rsidR="00000000" w:rsidRDefault="00B46F27">
      <w:pPr>
        <w:pStyle w:val="pj"/>
      </w:pPr>
      <w:r>
        <w:rPr>
          <w:rStyle w:val="s0"/>
        </w:rPr>
        <w:t>1) диагностические мероприятия в соответствии с клиническими протоколами;</w:t>
      </w:r>
    </w:p>
    <w:p w:rsidR="00000000" w:rsidRDefault="00B46F27">
      <w:pPr>
        <w:pStyle w:val="pj"/>
      </w:pPr>
      <w:r>
        <w:rPr>
          <w:rStyle w:val="s0"/>
        </w:rPr>
        <w:t>2) назначение лечения в соот</w:t>
      </w:r>
      <w:r>
        <w:rPr>
          <w:rStyle w:val="s0"/>
        </w:rPr>
        <w:t>ветствии с клиническими протоколами (в случае необходимости);</w:t>
      </w:r>
    </w:p>
    <w:p w:rsidR="00000000" w:rsidRDefault="00B46F27">
      <w:pPr>
        <w:pStyle w:val="pj"/>
      </w:pPr>
      <w:r>
        <w:rPr>
          <w:rStyle w:val="s0"/>
        </w:rPr>
        <w:t>3) решения вопроса о консультативном наблюдении, а также прекращении консультативного наблюдения;</w:t>
      </w:r>
    </w:p>
    <w:p w:rsidR="00000000" w:rsidRDefault="00B46F27">
      <w:pPr>
        <w:pStyle w:val="pj"/>
      </w:pPr>
      <w:r>
        <w:rPr>
          <w:rStyle w:val="s0"/>
        </w:rPr>
        <w:t>4) внесение информации о лице с ППР в ЭИС;</w:t>
      </w:r>
    </w:p>
    <w:p w:rsidR="00000000" w:rsidRDefault="00B46F27">
      <w:pPr>
        <w:pStyle w:val="pj"/>
      </w:pPr>
      <w:r>
        <w:rPr>
          <w:rStyle w:val="s0"/>
        </w:rPr>
        <w:t>5) осуществление консультативного наблюдения;</w:t>
      </w:r>
    </w:p>
    <w:p w:rsidR="00000000" w:rsidRDefault="00B46F27">
      <w:pPr>
        <w:pStyle w:val="pj"/>
      </w:pPr>
      <w:r>
        <w:rPr>
          <w:rStyle w:val="s0"/>
        </w:rPr>
        <w:t>6) напр</w:t>
      </w:r>
      <w:r>
        <w:rPr>
          <w:rStyle w:val="s0"/>
        </w:rPr>
        <w:t>авление лиц с ППР на обследование и (или) лечение, медико-социальную реабилитацию в территориальный центр психического здоровья или в Республиканское государственное предприятие на праве хозяйственного ведения «Республиканский научно-практический центр пси</w:t>
      </w:r>
      <w:r>
        <w:rPr>
          <w:rStyle w:val="s0"/>
        </w:rPr>
        <w:t>хического здоровья» (по показаниям).</w:t>
      </w:r>
    </w:p>
    <w:p w:rsidR="00000000" w:rsidRDefault="00B46F27">
      <w:pPr>
        <w:pStyle w:val="pj"/>
      </w:pPr>
      <w:r>
        <w:rPr>
          <w:rStyle w:val="s0"/>
        </w:rPr>
        <w:t>11. При консультативном наблюдении психолог проводит психопрофилактические мероприятия, психологическое консультирование, экспериментально-психологическое обследование и психокоррекцию.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r"/>
      </w:pPr>
      <w:r>
        <w:rPr>
          <w:rStyle w:val="s0"/>
        </w:rPr>
        <w:t>Приложение к правилам</w:t>
      </w:r>
    </w:p>
    <w:p w:rsidR="00000000" w:rsidRDefault="00B46F27">
      <w:pPr>
        <w:pStyle w:val="pr"/>
      </w:pPr>
      <w:r>
        <w:rPr>
          <w:rStyle w:val="s0"/>
        </w:rPr>
        <w:t>консульта</w:t>
      </w:r>
      <w:r>
        <w:rPr>
          <w:rStyle w:val="s0"/>
        </w:rPr>
        <w:t>тивного наблюдения,</w:t>
      </w:r>
    </w:p>
    <w:p w:rsidR="00000000" w:rsidRDefault="00B46F27">
      <w:pPr>
        <w:pStyle w:val="pr"/>
      </w:pPr>
      <w:r>
        <w:rPr>
          <w:rStyle w:val="s0"/>
        </w:rPr>
        <w:t>а также прекращения</w:t>
      </w:r>
    </w:p>
    <w:p w:rsidR="00000000" w:rsidRDefault="00B46F27">
      <w:pPr>
        <w:pStyle w:val="pr"/>
      </w:pPr>
      <w:r>
        <w:rPr>
          <w:rStyle w:val="s0"/>
        </w:rPr>
        <w:t>консультативного наблюдения</w:t>
      </w:r>
    </w:p>
    <w:p w:rsidR="00000000" w:rsidRDefault="00B46F27">
      <w:pPr>
        <w:pStyle w:val="pr"/>
      </w:pPr>
      <w:r>
        <w:rPr>
          <w:rStyle w:val="s0"/>
        </w:rPr>
        <w:t>за лицами с психическими,</w:t>
      </w:r>
    </w:p>
    <w:p w:rsidR="00000000" w:rsidRDefault="00B46F27">
      <w:pPr>
        <w:pStyle w:val="pr"/>
      </w:pPr>
      <w:r>
        <w:rPr>
          <w:rStyle w:val="s0"/>
        </w:rPr>
        <w:t>поведенческими расстройствами</w:t>
      </w:r>
    </w:p>
    <w:p w:rsidR="00000000" w:rsidRDefault="00B46F27">
      <w:pPr>
        <w:pStyle w:val="pr"/>
      </w:pPr>
      <w:r>
        <w:rPr>
          <w:rStyle w:val="s0"/>
        </w:rPr>
        <w:t>(заболеваниями)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c"/>
      </w:pPr>
      <w:r>
        <w:rPr>
          <w:rStyle w:val="s1"/>
        </w:rPr>
        <w:t>Группы консультативного наблюдения лиц с психическими, поведенческими расстройствами (заболеваниями), критерии в</w:t>
      </w:r>
      <w:r>
        <w:rPr>
          <w:rStyle w:val="s1"/>
        </w:rPr>
        <w:t>зятия, перевода, прекращения консультативного наблюдения, а также частоты наблюдения</w:t>
      </w:r>
    </w:p>
    <w:p w:rsidR="00000000" w:rsidRDefault="00B46F27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28"/>
        <w:gridCol w:w="2034"/>
        <w:gridCol w:w="2134"/>
        <w:gridCol w:w="2430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№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Группа консультативного наблюдения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Критерии взятия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Периодичность наблюдения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Критерии прекращения консультативного наблюдения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Лица с ППР, вызванным употреблением наркотических веществ, пагубное употребление (код МКБ-10 F1x.1)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ППР вследствие употребления наркотических веществ, пагубное употребление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12 месяцев (первые 6 месяцев - не менее 1 раза в месяц, далее не реже 1 раза в квартал)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Отсутствии рецидива в течение 12 месяцев от установленного срока консультативного наблюдения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Лица с ППР - Патологическим влечением к азартным играм (код по М</w:t>
            </w:r>
            <w:r>
              <w:t>КБ-10 F63.0)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Патологическим влечением к азартным играм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46F2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46F27">
            <w:pPr>
              <w:spacing w:after="160" w:line="252" w:lineRule="auto"/>
              <w:rPr>
                <w:color w:val="000000"/>
              </w:rPr>
            </w:pPr>
          </w:p>
        </w:tc>
      </w:tr>
    </w:tbl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bookmarkStart w:id="2" w:name="SUB2"/>
      <w:bookmarkEnd w:id="2"/>
      <w:r>
        <w:rPr>
          <w:rStyle w:val="s0"/>
        </w:rPr>
        <w:t> </w:t>
      </w:r>
    </w:p>
    <w:p w:rsidR="00000000" w:rsidRDefault="00B46F27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B46F27">
      <w:pPr>
        <w:pStyle w:val="pr"/>
      </w:pPr>
      <w:r>
        <w:rPr>
          <w:rStyle w:val="s0"/>
        </w:rPr>
        <w:t>Министр здравоохранения</w:t>
      </w:r>
    </w:p>
    <w:p w:rsidR="00000000" w:rsidRDefault="00B46F27">
      <w:pPr>
        <w:pStyle w:val="pr"/>
      </w:pPr>
      <w:r>
        <w:rPr>
          <w:rStyle w:val="s0"/>
        </w:rPr>
        <w:t>Республики Казахстан</w:t>
      </w:r>
    </w:p>
    <w:p w:rsidR="00000000" w:rsidRDefault="00B46F27">
      <w:pPr>
        <w:pStyle w:val="pr"/>
      </w:pPr>
      <w:r>
        <w:rPr>
          <w:rStyle w:val="s0"/>
        </w:rPr>
        <w:t>от 11 декабря 2024 года № 104</w:t>
      </w:r>
    </w:p>
    <w:p w:rsidR="00000000" w:rsidRDefault="00B46F27">
      <w:pPr>
        <w:pStyle w:val="pr"/>
      </w:pPr>
      <w:r>
        <w:rPr>
          <w:rStyle w:val="s0"/>
        </w:rPr>
        <w:t> </w:t>
      </w:r>
    </w:p>
    <w:p w:rsidR="00000000" w:rsidRDefault="00B46F27">
      <w:pPr>
        <w:pStyle w:val="pr"/>
      </w:pPr>
      <w:r>
        <w:rPr>
          <w:rStyle w:val="s0"/>
        </w:rPr>
        <w:t>Приложение 1 к правилам</w:t>
      </w:r>
    </w:p>
    <w:p w:rsidR="00000000" w:rsidRDefault="00B46F27">
      <w:pPr>
        <w:pStyle w:val="pr"/>
      </w:pPr>
      <w:r>
        <w:rPr>
          <w:rStyle w:val="s0"/>
        </w:rPr>
        <w:t>динамического наблюдения,</w:t>
      </w:r>
    </w:p>
    <w:p w:rsidR="00000000" w:rsidRDefault="00B46F27">
      <w:pPr>
        <w:pStyle w:val="pr"/>
      </w:pPr>
      <w:r>
        <w:rPr>
          <w:rStyle w:val="s0"/>
        </w:rPr>
        <w:t>а также прекращения</w:t>
      </w:r>
    </w:p>
    <w:p w:rsidR="00000000" w:rsidRDefault="00B46F27">
      <w:pPr>
        <w:pStyle w:val="pr"/>
      </w:pPr>
      <w:r>
        <w:rPr>
          <w:rStyle w:val="s0"/>
        </w:rPr>
        <w:t>динамического наблюдения</w:t>
      </w:r>
    </w:p>
    <w:p w:rsidR="00000000" w:rsidRDefault="00B46F27">
      <w:pPr>
        <w:pStyle w:val="pr"/>
      </w:pPr>
      <w:r>
        <w:rPr>
          <w:rStyle w:val="s0"/>
        </w:rPr>
        <w:t>за лицами с психическими,</w:t>
      </w:r>
    </w:p>
    <w:p w:rsidR="00000000" w:rsidRDefault="00B46F27">
      <w:pPr>
        <w:pStyle w:val="pr"/>
      </w:pPr>
      <w:r>
        <w:rPr>
          <w:rStyle w:val="s0"/>
        </w:rPr>
        <w:t>поведенческими расстройствами</w:t>
      </w:r>
    </w:p>
    <w:p w:rsidR="00000000" w:rsidRDefault="00B46F27">
      <w:pPr>
        <w:pStyle w:val="pr"/>
      </w:pPr>
      <w:r>
        <w:rPr>
          <w:rStyle w:val="s0"/>
        </w:rPr>
        <w:t>(заболеваниями)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c"/>
      </w:pPr>
      <w:r>
        <w:rPr>
          <w:rStyle w:val="s1"/>
        </w:rPr>
        <w:t>Группы динамического наблюдения лиц с психическими, поведенческими расстройствами (заболеваниями), критерии взятия, перевода, прекращения динамического на</w:t>
      </w:r>
      <w:r>
        <w:rPr>
          <w:rStyle w:val="s1"/>
        </w:rPr>
        <w:t>блюдения, а также частоты наблюдения</w:t>
      </w:r>
    </w:p>
    <w:p w:rsidR="00000000" w:rsidRDefault="00B46F27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077"/>
        <w:gridCol w:w="2520"/>
        <w:gridCol w:w="1953"/>
        <w:gridCol w:w="1400"/>
        <w:gridCol w:w="2082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rPr>
                <w:b/>
                <w:bCs/>
              </w:rPr>
              <w:t>№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rPr>
                <w:b/>
                <w:bCs/>
              </w:rPr>
              <w:t>Группа динамического наблюдения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rPr>
                <w:b/>
                <w:bCs/>
              </w:rPr>
              <w:t>Критерии взятия на динамическое наблюдение лиц с ППР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rPr>
                <w:b/>
                <w:bCs/>
              </w:rPr>
              <w:t>Периодичность наблюдения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rPr>
                <w:b/>
                <w:bCs/>
              </w:rPr>
              <w:t>Критерии перевода лица с ППР в другую группу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rPr>
                <w:b/>
                <w:bCs/>
              </w:rPr>
              <w:t>Критерии прекращения динамического наблюдения лица с ППР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1 группа динамического психиатрического наблюдения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Лица склонные по своему психическому состоянию к социально-опасным действиям, в том числе, имеющие риск совершения насильственных действий сексуального характера в отношении несовершеннолетних, а также совершивших особо опасные деяния в состоянии невменяем</w:t>
            </w:r>
            <w:r>
              <w:t>ости, и которым судом определены принудительные меры медицинского характера в виде амбулаторного принудительного лечения.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не менее одного раза в месяц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отсутствие критериев включения, указанных в столбце 3 настоящей строки, не менее 12 месяцев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отсутствие критериев, указанных в столбце 3, не менее 12 месяцев, с указанием в ЭИС - «выздоровление, стойкое улучшение»;</w:t>
            </w:r>
          </w:p>
          <w:p w:rsidR="00000000" w:rsidRDefault="00B46F27">
            <w:pPr>
              <w:pStyle w:val="p"/>
            </w:pPr>
            <w:r>
              <w:t>изменение места жительства с выездом за пределы обслуживаемой территории;</w:t>
            </w:r>
          </w:p>
          <w:p w:rsidR="00000000" w:rsidRDefault="00B46F27">
            <w:pPr>
              <w:pStyle w:val="p"/>
            </w:pPr>
            <w:r>
              <w:t xml:space="preserve">отсутствие достоверных сведений о местонахождении в течение </w:t>
            </w:r>
            <w:r>
              <w:t>12 месяцев, подтвержденное рапортом участкового инспектора полиции и патронажем участковой медицинской сестры не менее 1 раза в два месяца, с указанием в ЭИС - «отсутствие сведений»;</w:t>
            </w:r>
          </w:p>
          <w:p w:rsidR="00000000" w:rsidRDefault="00B46F27">
            <w:pPr>
              <w:pStyle w:val="p"/>
            </w:pPr>
            <w:r>
              <w:t>смерть, на основании медицинского свидетельства о смерти по форме № 045/у</w:t>
            </w:r>
            <w:r>
              <w:t>, утвержденной в соответствии с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</w:t>
            </w:r>
            <w:r>
              <w:t>рственной регистрации нормативных правовых актов под № 21579), и (или) подтвержденная данными в регистре прикрепленного населения, с указанием в ЭИС - «смерть»;</w:t>
            </w:r>
          </w:p>
          <w:p w:rsidR="00000000" w:rsidRDefault="00B46F27">
            <w:pPr>
              <w:pStyle w:val="p"/>
            </w:pPr>
            <w:r>
              <w:t>также для лиц с диагнозом F20 «Шизофрения», состоящим на учете во 2 группе динамического психиа</w:t>
            </w:r>
            <w:r>
              <w:t>трического наблюдения: в случае не установления группы инвалидности в течении 12 месяцев с момента взятия на динамическое наблюдение.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2 группа динамического психиатрического наблюдения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Лица c ППР, в том числе признанные лицом с инвалидностью по психическому заболеванию, за исключением ППР, указанных в диагностических рубриках F8 и F9;</w:t>
            </w:r>
          </w:p>
          <w:p w:rsidR="00000000" w:rsidRDefault="00B46F27">
            <w:pPr>
              <w:pStyle w:val="p"/>
            </w:pPr>
            <w:r>
              <w:t>лица с диагнозом F20 «Шизофрения» в течение одного года после установления (при этом в случае признания лицом с инвалидностью, он продолжает наблюдаться во 2 группе динамического психиатрического наблюдения)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46F2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46F27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46F2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2А - лица с частыми и выраженными об</w:t>
            </w:r>
            <w:r>
              <w:t>острениями психотической симптоматики, декомпенсациями, нуждающиеся в психофармакотерапии в рамках бесплатного амбулаторного лечения, в том лица с ППР указанных в диагностических рубриках F8 и F9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не менее одного раза в три месяца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46F2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46F27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46F2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2Б - лица со стабилизированными состояниями, с умеренно прогредиентным течением процесса и спонтанными ремиссиями.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не менее одного раза в шесть месяцев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46F2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46F27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c"/>
            </w:pPr>
            <w:r>
              <w:t>Группа динамического наркологического наблюдения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 xml:space="preserve">1) ППР вследствие употребления ПАВ у лиц, </w:t>
            </w:r>
            <w:r>
              <w:t>направленных по решению суда в отделения для принудительного лечение;</w:t>
            </w:r>
          </w:p>
          <w:p w:rsidR="00000000" w:rsidRDefault="00B46F27">
            <w:pPr>
              <w:pStyle w:val="p"/>
            </w:pPr>
            <w:r>
              <w:t>2) ППР вследствие употребления ПАВ у лица, которым на основании заключения судебно-наркологической экспертизы по решению суда назначено лечение;</w:t>
            </w:r>
          </w:p>
          <w:p w:rsidR="00000000" w:rsidRDefault="00B46F27">
            <w:pPr>
              <w:pStyle w:val="p"/>
            </w:pPr>
            <w:r>
              <w:t>3) ППР вследствие употребления ПАВ, у лиц</w:t>
            </w:r>
            <w:r>
              <w:t>, направленных из мест лишения свободы где применялись принудительные меры медицинского характера;</w:t>
            </w:r>
          </w:p>
          <w:p w:rsidR="00000000" w:rsidRDefault="00B46F27">
            <w:pPr>
              <w:pStyle w:val="p"/>
            </w:pPr>
            <w:r>
              <w:t>4) ППР вследствие употребления ПАВ, после перенесенного психотического расстройства вследствие употребления ПАВ в условиях стационарного лечения;</w:t>
            </w:r>
          </w:p>
          <w:p w:rsidR="00000000" w:rsidRDefault="00B46F27">
            <w:pPr>
              <w:pStyle w:val="p"/>
            </w:pPr>
            <w:r>
              <w:t>5) ППР вследствие употребления ПАВ, у лиц склонных к социально-опасным действиям;</w:t>
            </w:r>
          </w:p>
          <w:p w:rsidR="00000000" w:rsidRDefault="00B46F27">
            <w:pPr>
              <w:pStyle w:val="p"/>
            </w:pPr>
            <w:r>
              <w:t>6) ППР вследствие употребления ПАВ у лиц, в течение 6 месяцев двукратно помещенных в Центры временной адаптации и детоксикации;</w:t>
            </w:r>
          </w:p>
          <w:p w:rsidR="00000000" w:rsidRDefault="00B46F27">
            <w:pPr>
              <w:pStyle w:val="p"/>
            </w:pPr>
            <w:r>
              <w:t>7) ППР вследствие употребления ПАВ у лиц, добр</w:t>
            </w:r>
            <w:r>
              <w:t>овольно давших согласие на динамическое наблюдение.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не менее шести раза в год, в зависимости от индивидуальных особенностей личности и течения заболевания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F27">
            <w:pPr>
              <w:pStyle w:val="p"/>
            </w:pPr>
            <w:r>
              <w:t>срок ремиссии не менее 3 лет от установленного срока динамического наблюдения, с указанием в ЭИС -</w:t>
            </w:r>
            <w:r>
              <w:t xml:space="preserve"> «выздоровление, стойкое улучшение»;</w:t>
            </w:r>
          </w:p>
          <w:p w:rsidR="00000000" w:rsidRDefault="00B46F27">
            <w:pPr>
              <w:pStyle w:val="p"/>
            </w:pPr>
            <w:r>
              <w:t>изменение места жительства с выездом за пределы обслуживаемой территории;</w:t>
            </w:r>
          </w:p>
          <w:p w:rsidR="00000000" w:rsidRDefault="00B46F27">
            <w:pPr>
              <w:pStyle w:val="p"/>
            </w:pPr>
            <w:r>
              <w:t>отсутствие достоверных сведений о местонахождении в течение 12 месяцев, подтвержденное рапортом участкового инспектора полиции и патронажем участ</w:t>
            </w:r>
            <w:r>
              <w:t>ковой медицинской сестры не менее 1 раза в два месяца, с указанием в ЭИС - «отсутствие сведений»;</w:t>
            </w:r>
          </w:p>
          <w:p w:rsidR="00000000" w:rsidRDefault="00B46F27">
            <w:pPr>
              <w:pStyle w:val="p"/>
            </w:pPr>
            <w:r>
              <w:t>смерть, на основании медицинского свидетельства о смерти по форме № 045/у, утвержденной в соответствии с приказом исполняющего обязанности Министра здравоохра</w:t>
            </w:r>
            <w:r>
              <w:t>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21579), и (или) подтвержденная</w:t>
            </w:r>
            <w:r>
              <w:t xml:space="preserve"> данными в регистре прикрепленного населения, с указанием в ЭИС - «смерть».</w:t>
            </w:r>
          </w:p>
        </w:tc>
      </w:tr>
    </w:tbl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bookmarkStart w:id="3" w:name="SUB3"/>
      <w:bookmarkEnd w:id="3"/>
      <w:r>
        <w:rPr>
          <w:rStyle w:val="s0"/>
        </w:rPr>
        <w:t> </w:t>
      </w:r>
    </w:p>
    <w:p w:rsidR="00000000" w:rsidRDefault="00B46F27">
      <w:pPr>
        <w:pStyle w:val="pr"/>
      </w:pPr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B46F27">
      <w:pPr>
        <w:pStyle w:val="pr"/>
      </w:pPr>
      <w:r>
        <w:rPr>
          <w:rStyle w:val="s0"/>
        </w:rPr>
        <w:t>Министр здравоохранения</w:t>
      </w:r>
    </w:p>
    <w:p w:rsidR="00000000" w:rsidRDefault="00B46F27">
      <w:pPr>
        <w:pStyle w:val="pr"/>
      </w:pPr>
      <w:r>
        <w:rPr>
          <w:rStyle w:val="s0"/>
        </w:rPr>
        <w:t>Республики Казахстан</w:t>
      </w:r>
    </w:p>
    <w:p w:rsidR="00000000" w:rsidRDefault="00B46F27">
      <w:pPr>
        <w:pStyle w:val="pr"/>
      </w:pPr>
      <w:r>
        <w:rPr>
          <w:rStyle w:val="s0"/>
        </w:rPr>
        <w:t>от 11 декабря 2024 года № 104</w:t>
      </w:r>
    </w:p>
    <w:p w:rsidR="00000000" w:rsidRDefault="00B46F27">
      <w:pPr>
        <w:pStyle w:val="pr"/>
      </w:pPr>
      <w:r>
        <w:rPr>
          <w:rStyle w:val="s0"/>
        </w:rPr>
        <w:t> </w:t>
      </w:r>
    </w:p>
    <w:p w:rsidR="00000000" w:rsidRDefault="00B46F27">
      <w:pPr>
        <w:pStyle w:val="pr"/>
      </w:pPr>
      <w:r>
        <w:rPr>
          <w:rStyle w:val="s0"/>
        </w:rPr>
        <w:t>Приложение 2 к правилам</w:t>
      </w:r>
    </w:p>
    <w:p w:rsidR="00000000" w:rsidRDefault="00B46F27">
      <w:pPr>
        <w:pStyle w:val="pr"/>
      </w:pPr>
      <w:r>
        <w:rPr>
          <w:rStyle w:val="s0"/>
        </w:rPr>
        <w:t>динамического наблюдения,</w:t>
      </w:r>
    </w:p>
    <w:p w:rsidR="00000000" w:rsidRDefault="00B46F27">
      <w:pPr>
        <w:pStyle w:val="pr"/>
      </w:pPr>
      <w:r>
        <w:rPr>
          <w:rStyle w:val="s0"/>
        </w:rPr>
        <w:t>а также прекращения</w:t>
      </w:r>
    </w:p>
    <w:p w:rsidR="00000000" w:rsidRDefault="00B46F27">
      <w:pPr>
        <w:pStyle w:val="pr"/>
      </w:pPr>
      <w:r>
        <w:rPr>
          <w:rStyle w:val="s0"/>
        </w:rPr>
        <w:t>динамического наблюдения</w:t>
      </w:r>
    </w:p>
    <w:p w:rsidR="00000000" w:rsidRDefault="00B46F27">
      <w:pPr>
        <w:pStyle w:val="pr"/>
      </w:pPr>
      <w:r>
        <w:rPr>
          <w:rStyle w:val="s0"/>
        </w:rPr>
        <w:t>за лицами с психическими,</w:t>
      </w:r>
    </w:p>
    <w:p w:rsidR="00000000" w:rsidRDefault="00B46F27">
      <w:pPr>
        <w:pStyle w:val="pr"/>
      </w:pPr>
      <w:r>
        <w:rPr>
          <w:rStyle w:val="s0"/>
        </w:rPr>
        <w:t>поведенческими расстройствами</w:t>
      </w:r>
    </w:p>
    <w:p w:rsidR="00000000" w:rsidRDefault="00B46F27">
      <w:pPr>
        <w:pStyle w:val="pr"/>
      </w:pPr>
      <w:r>
        <w:rPr>
          <w:rStyle w:val="s0"/>
        </w:rPr>
        <w:t>(заболеваниями)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c"/>
      </w:pPr>
      <w:r>
        <w:rPr>
          <w:rStyle w:val="s1"/>
        </w:rPr>
        <w:t>Бланк письменного согласия/отказа на проведение динамического наблюдения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Я, _________________________________________________ИИН___________________</w:t>
      </w:r>
    </w:p>
    <w:p w:rsidR="00000000" w:rsidRDefault="00B46F27">
      <w:pPr>
        <w:pStyle w:val="pj"/>
      </w:pPr>
      <w:r>
        <w:rPr>
          <w:rStyle w:val="s0"/>
        </w:rPr>
        <w:t>(Я, родитель (опекун)_________________ребенка/опекаемого____________ИИН___________),</w:t>
      </w:r>
    </w:p>
    <w:p w:rsidR="00000000" w:rsidRDefault="00B46F27">
      <w:pPr>
        <w:pStyle w:val="pj"/>
      </w:pPr>
      <w:r>
        <w:rPr>
          <w:rStyle w:val="s0"/>
        </w:rPr>
        <w:t>проживающий (ая) по адресу________________________________________________________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осведомлен (а</w:t>
      </w:r>
      <w:r>
        <w:rPr>
          <w:rStyle w:val="s0"/>
        </w:rPr>
        <w:t>) о медико-социально-правовых аспектах, связанных с наличием заболевания</w:t>
      </w:r>
    </w:p>
    <w:p w:rsidR="00000000" w:rsidRDefault="00B46F27">
      <w:pPr>
        <w:pStyle w:val="pj"/>
      </w:pPr>
      <w:r>
        <w:rPr>
          <w:rStyle w:val="s0"/>
        </w:rPr>
        <w:t>(диагноз:______________________________) и возможных последствиях отказа от</w:t>
      </w:r>
    </w:p>
    <w:p w:rsidR="00000000" w:rsidRDefault="00B46F27">
      <w:pPr>
        <w:pStyle w:val="pj"/>
      </w:pPr>
      <w:r>
        <w:rPr>
          <w:rStyle w:val="s0"/>
        </w:rPr>
        <w:t>динамического наблюдения.</w:t>
      </w:r>
    </w:p>
    <w:p w:rsidR="00000000" w:rsidRDefault="00B46F27">
      <w:pPr>
        <w:pStyle w:val="pj"/>
      </w:pPr>
      <w:r>
        <w:rPr>
          <w:rStyle w:val="s0"/>
        </w:rPr>
        <w:t>Я,_____________________________(Я, родитель (опекун)_______________________</w:t>
      </w:r>
    </w:p>
    <w:p w:rsidR="00000000" w:rsidRDefault="00B46F27">
      <w:pPr>
        <w:pStyle w:val="pj"/>
      </w:pPr>
      <w:r>
        <w:rPr>
          <w:rStyle w:val="s0"/>
        </w:rPr>
        <w:t>ребенка/опекаемого _________________) отказываюсь от динамического наблюдения.</w:t>
      </w:r>
    </w:p>
    <w:p w:rsidR="00000000" w:rsidRDefault="00B46F27">
      <w:pPr>
        <w:pStyle w:val="pj"/>
      </w:pPr>
      <w:r>
        <w:rPr>
          <w:rStyle w:val="s0"/>
        </w:rPr>
        <w:t>Я, _____________________________________(Я, родитель (опекун)</w:t>
      </w:r>
    </w:p>
    <w:p w:rsidR="00000000" w:rsidRDefault="00B46F27">
      <w:pPr>
        <w:pStyle w:val="pj"/>
      </w:pPr>
      <w:r>
        <w:rPr>
          <w:rStyle w:val="s0"/>
        </w:rPr>
        <w:t>_______________________ ребенка/опекаемого) согласен (а) на динамическое наблюдение и</w:t>
      </w:r>
    </w:p>
    <w:p w:rsidR="00000000" w:rsidRDefault="00B46F27">
      <w:pPr>
        <w:pStyle w:val="pj"/>
      </w:pPr>
      <w:r>
        <w:rPr>
          <w:rStyle w:val="s0"/>
        </w:rPr>
        <w:t>осведомлен (а) о правилах дин</w:t>
      </w:r>
      <w:r>
        <w:rPr>
          <w:rStyle w:val="s0"/>
        </w:rPr>
        <w:t>амического наблюдения, периодичности проведения осмотров,</w:t>
      </w:r>
    </w:p>
    <w:p w:rsidR="00000000" w:rsidRDefault="00B46F27">
      <w:pPr>
        <w:pStyle w:val="pj"/>
      </w:pPr>
      <w:r>
        <w:rPr>
          <w:rStyle w:val="s0"/>
        </w:rPr>
        <w:t>лабораторных и инструментальных исследований, сроках наблюдения</w:t>
      </w:r>
    </w:p>
    <w:p w:rsidR="00000000" w:rsidRDefault="00B46F27">
      <w:pPr>
        <w:pStyle w:val="pj"/>
      </w:pPr>
      <w:r>
        <w:rPr>
          <w:rStyle w:val="s0"/>
        </w:rPr>
        <w:t>Подпись Дата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bookmarkStart w:id="4" w:name="SUB4"/>
      <w:bookmarkEnd w:id="4"/>
      <w:r>
        <w:rPr>
          <w:rStyle w:val="s0"/>
        </w:rPr>
        <w:t> </w:t>
      </w:r>
    </w:p>
    <w:p w:rsidR="00000000" w:rsidRDefault="00B46F27">
      <w:pPr>
        <w:pStyle w:val="pr"/>
      </w:pPr>
      <w:r>
        <w:rPr>
          <w:rStyle w:val="s0"/>
        </w:rP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B46F27">
      <w:pPr>
        <w:pStyle w:val="pr"/>
      </w:pPr>
      <w:r>
        <w:rPr>
          <w:rStyle w:val="s0"/>
        </w:rPr>
        <w:t>Министр здравоохранения</w:t>
      </w:r>
    </w:p>
    <w:p w:rsidR="00000000" w:rsidRDefault="00B46F27">
      <w:pPr>
        <w:pStyle w:val="pr"/>
      </w:pPr>
      <w:r>
        <w:rPr>
          <w:rStyle w:val="s0"/>
        </w:rPr>
        <w:t>Республики Казахстан</w:t>
      </w:r>
    </w:p>
    <w:p w:rsidR="00000000" w:rsidRDefault="00B46F27">
      <w:pPr>
        <w:pStyle w:val="pr"/>
      </w:pPr>
      <w:r>
        <w:rPr>
          <w:rStyle w:val="s0"/>
        </w:rPr>
        <w:t>от 11 декабря 2024 год</w:t>
      </w:r>
      <w:r>
        <w:rPr>
          <w:rStyle w:val="s0"/>
        </w:rPr>
        <w:t>а № 104</w:t>
      </w:r>
    </w:p>
    <w:p w:rsidR="00000000" w:rsidRDefault="00B46F27">
      <w:pPr>
        <w:pStyle w:val="pr"/>
      </w:pPr>
      <w:r>
        <w:rPr>
          <w:rStyle w:val="s0"/>
        </w:rPr>
        <w:t> </w:t>
      </w:r>
    </w:p>
    <w:p w:rsidR="00000000" w:rsidRDefault="00B46F27">
      <w:pPr>
        <w:pStyle w:val="pr"/>
      </w:pPr>
      <w:r>
        <w:rPr>
          <w:rStyle w:val="s0"/>
        </w:rPr>
        <w:t>Приложение 1 к правилам</w:t>
      </w:r>
    </w:p>
    <w:p w:rsidR="00000000" w:rsidRDefault="00B46F27">
      <w:pPr>
        <w:pStyle w:val="pr"/>
      </w:pPr>
      <w:r>
        <w:rPr>
          <w:rStyle w:val="s0"/>
        </w:rPr>
        <w:t>медицинского освидетельствования</w:t>
      </w:r>
    </w:p>
    <w:p w:rsidR="00000000" w:rsidRDefault="00B46F27">
      <w:pPr>
        <w:pStyle w:val="pr"/>
      </w:pPr>
      <w:r>
        <w:rPr>
          <w:rStyle w:val="s0"/>
        </w:rPr>
        <w:t>для установления факта</w:t>
      </w:r>
    </w:p>
    <w:p w:rsidR="00000000" w:rsidRDefault="00B46F27">
      <w:pPr>
        <w:pStyle w:val="pr"/>
      </w:pPr>
      <w:r>
        <w:rPr>
          <w:rStyle w:val="s0"/>
        </w:rPr>
        <w:t>употребления психоактивного</w:t>
      </w:r>
    </w:p>
    <w:p w:rsidR="00000000" w:rsidRDefault="00B46F27">
      <w:pPr>
        <w:pStyle w:val="pr"/>
      </w:pPr>
      <w:r>
        <w:rPr>
          <w:rStyle w:val="s0"/>
        </w:rPr>
        <w:t>вещества и состояния опьянения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c"/>
      </w:pPr>
      <w:r>
        <w:rPr>
          <w:rStyle w:val="s1"/>
        </w:rPr>
        <w:t>Заключение медицинского освидетельствования для установления факта употребления психоактивного вещества и состояния опьянения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Освидетельствование по данному факту первичное, повторное (нужное подчеркнуть).</w:t>
      </w:r>
    </w:p>
    <w:p w:rsidR="00000000" w:rsidRDefault="00B46F27">
      <w:pPr>
        <w:pStyle w:val="pj"/>
      </w:pPr>
      <w:r>
        <w:rPr>
          <w:rStyle w:val="s0"/>
        </w:rPr>
        <w:t>1. Фамилия, имя, отчество (при его наличии)</w:t>
      </w:r>
    </w:p>
    <w:p w:rsidR="00000000" w:rsidRDefault="00B46F27">
      <w:pPr>
        <w:pStyle w:val="pj"/>
      </w:pPr>
      <w:r>
        <w:rPr>
          <w:rStyle w:val="s0"/>
        </w:rPr>
        <w:t>____</w:t>
      </w:r>
      <w:r>
        <w:rPr>
          <w:rStyle w:val="s0"/>
        </w:rPr>
        <w:t>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Возраст (год рождения) __________________________________________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Документ, удостоверяющий личность или электронный документ из се</w:t>
      </w:r>
      <w:r>
        <w:rPr>
          <w:rStyle w:val="s0"/>
        </w:rPr>
        <w:t>рвиса</w:t>
      </w:r>
    </w:p>
    <w:p w:rsidR="00000000" w:rsidRDefault="00B46F27">
      <w:pPr>
        <w:pStyle w:val="pj"/>
      </w:pPr>
      <w:r>
        <w:rPr>
          <w:rStyle w:val="s0"/>
        </w:rPr>
        <w:t>цифровых документов (при наличии)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Место работы, должность _____________________________________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Кем и когда (точное врем</w:t>
      </w:r>
      <w:r>
        <w:rPr>
          <w:rStyle w:val="s0"/>
        </w:rPr>
        <w:t>я) направлен на освидетельствование либо</w:t>
      </w:r>
    </w:p>
    <w:p w:rsidR="00000000" w:rsidRDefault="00B46F27">
      <w:pPr>
        <w:pStyle w:val="pj"/>
      </w:pPr>
      <w:r>
        <w:rPr>
          <w:rStyle w:val="s0"/>
        </w:rPr>
        <w:t>обратился самостоятельно ______________________________________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Дата и точное время освидетельствования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</w:t>
      </w:r>
      <w:r>
        <w:rPr>
          <w:rStyle w:val="s0"/>
        </w:rPr>
        <w:t>__________________</w:t>
      </w:r>
    </w:p>
    <w:p w:rsidR="00000000" w:rsidRDefault="00B46F27">
      <w:pPr>
        <w:pStyle w:val="pj"/>
      </w:pPr>
      <w:r>
        <w:rPr>
          <w:rStyle w:val="s0"/>
        </w:rPr>
        <w:t>Кем освидетельствован (врач, фельдшер, медицинская сестра)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2. Причина освидетельствования: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3. Внешний вид о</w:t>
      </w:r>
      <w:r>
        <w:rPr>
          <w:rStyle w:val="s0"/>
        </w:rPr>
        <w:t>свидетельствуемого: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4. Поведение: напряжен, замкнут, раздражен, возбужден, агрессивен, эйфоричен,</w:t>
      </w:r>
    </w:p>
    <w:p w:rsidR="00000000" w:rsidRDefault="00B46F27">
      <w:pPr>
        <w:pStyle w:val="pj"/>
      </w:pPr>
      <w:r>
        <w:rPr>
          <w:rStyle w:val="s0"/>
        </w:rPr>
        <w:t>болтлив, суетлив, неустойчивое настроение, сонлив, заторможен, жалобы на</w:t>
      </w:r>
    </w:p>
    <w:p w:rsidR="00000000" w:rsidRDefault="00B46F27">
      <w:pPr>
        <w:pStyle w:val="pj"/>
      </w:pPr>
      <w:r>
        <w:rPr>
          <w:rStyle w:val="s0"/>
        </w:rPr>
        <w:t>свое состояние, спокоен (нужное подчеркнуть)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5. Состояние сознания, ориентировка в месте, времени, ситуации и</w:t>
      </w:r>
    </w:p>
    <w:p w:rsidR="00000000" w:rsidRDefault="00B46F27">
      <w:pPr>
        <w:pStyle w:val="pj"/>
      </w:pPr>
      <w:r>
        <w:rPr>
          <w:rStyle w:val="s0"/>
        </w:rPr>
        <w:t>собственной личности 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6. Речевая способность: связанность изложения, нарушения артикуляции,</w:t>
      </w:r>
    </w:p>
    <w:p w:rsidR="00000000" w:rsidRDefault="00B46F27">
      <w:pPr>
        <w:pStyle w:val="pj"/>
      </w:pPr>
      <w:r>
        <w:rPr>
          <w:rStyle w:val="s0"/>
        </w:rPr>
        <w:t>смазанность речи 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</w:t>
      </w:r>
      <w:r>
        <w:rPr>
          <w:rStyle w:val="s0"/>
        </w:rPr>
        <w:t>__________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7. Вегетативные сосудистые реакции (состояние кожных покровов, слизистых</w:t>
      </w:r>
    </w:p>
    <w:p w:rsidR="00000000" w:rsidRDefault="00B46F27">
      <w:pPr>
        <w:pStyle w:val="pj"/>
      </w:pPr>
      <w:r>
        <w:rPr>
          <w:rStyle w:val="s0"/>
        </w:rPr>
        <w:t>оболочек глаз, языка, потливость, слюнотечение)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</w:t>
      </w:r>
      <w:r>
        <w:rPr>
          <w:rStyle w:val="s0"/>
        </w:rPr>
        <w:t>_____</w:t>
      </w:r>
    </w:p>
    <w:p w:rsidR="00000000" w:rsidRDefault="00B46F27">
      <w:pPr>
        <w:pStyle w:val="pj"/>
      </w:pPr>
      <w:r>
        <w:rPr>
          <w:rStyle w:val="s0"/>
        </w:rPr>
        <w:t>Дыхание: учащенное, замедленное __________________________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Пульс ______________________________ артериальное давление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Зр</w:t>
      </w:r>
      <w:r>
        <w:rPr>
          <w:rStyle w:val="s0"/>
        </w:rPr>
        <w:t>ачки: сужены, расширены, реакция на свет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Нистагм при взгляде в сторону _____________________________________</w:t>
      </w:r>
    </w:p>
    <w:p w:rsidR="00000000" w:rsidRDefault="00B46F27">
      <w:pPr>
        <w:pStyle w:val="pj"/>
      </w:pPr>
      <w:r>
        <w:rPr>
          <w:rStyle w:val="s0"/>
        </w:rPr>
        <w:t>8. Двигательная сфера 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________________</w:t>
      </w:r>
      <w:r>
        <w:rPr>
          <w:rStyle w:val="s0"/>
        </w:rPr>
        <w:t>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Мимика: вялая, оживленная ________________________________________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Походка (шатающаяся, разбрасывание ног при ходьбе), ходьба поворотами</w:t>
      </w:r>
    </w:p>
    <w:p w:rsidR="00000000" w:rsidRDefault="00B46F27">
      <w:pPr>
        <w:pStyle w:val="pj"/>
      </w:pPr>
      <w:r>
        <w:rPr>
          <w:rStyle w:val="s0"/>
        </w:rPr>
        <w:t>(поша</w:t>
      </w:r>
      <w:r>
        <w:rPr>
          <w:rStyle w:val="s0"/>
        </w:rPr>
        <w:t>тывание при поворотах)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Устойчивость в позе Ромберга ______________________________________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Точные движения (поднять монету с п</w:t>
      </w:r>
      <w:r>
        <w:rPr>
          <w:rStyle w:val="s0"/>
        </w:rPr>
        <w:t>ола, пальце-носовая проба)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Дрожание век, языка, пальцев рук ___________________________________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9. Имеются ли признаки нервно-</w:t>
      </w:r>
      <w:r>
        <w:rPr>
          <w:rStyle w:val="s0"/>
        </w:rPr>
        <w:t>психических заболеваний, органического</w:t>
      </w:r>
    </w:p>
    <w:p w:rsidR="00000000" w:rsidRDefault="00B46F27">
      <w:pPr>
        <w:pStyle w:val="pj"/>
      </w:pPr>
      <w:r>
        <w:rPr>
          <w:rStyle w:val="s0"/>
        </w:rPr>
        <w:t>поражения головного мозга, физического истощения. Перенесенные травмы</w:t>
      </w:r>
    </w:p>
    <w:p w:rsidR="00000000" w:rsidRDefault="00B46F27">
      <w:pPr>
        <w:pStyle w:val="pj"/>
      </w:pPr>
      <w:r>
        <w:rPr>
          <w:rStyle w:val="s0"/>
        </w:rPr>
        <w:t>(со слов освидетельствуемого)______________________________________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10. Сведения о последнем употреблении алкоголя, психоактивных веществ:</w:t>
      </w:r>
    </w:p>
    <w:p w:rsidR="00000000" w:rsidRDefault="00B46F27">
      <w:pPr>
        <w:pStyle w:val="pj"/>
      </w:pPr>
      <w:r>
        <w:rPr>
          <w:rStyle w:val="s0"/>
        </w:rPr>
        <w:t>субъективные, объективные (по документам, со слов)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11. Запах алкоголя 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_____</w:t>
      </w:r>
      <w:r>
        <w:rPr>
          <w:rStyle w:val="s0"/>
        </w:rPr>
        <w:t>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12. Наличие алкоголя в выдыхаемом воздухе и биологических средах организма:</w:t>
      </w:r>
    </w:p>
    <w:p w:rsidR="00000000" w:rsidRDefault="00B46F27">
      <w:pPr>
        <w:pStyle w:val="pj"/>
      </w:pPr>
      <w:r>
        <w:rPr>
          <w:rStyle w:val="s0"/>
        </w:rPr>
        <w:t>а) воздух исследовался на приборе ___________________________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</w:t>
      </w:r>
      <w:r>
        <w:rPr>
          <w:rStyle w:val="s0"/>
        </w:rPr>
        <w:t>______</w:t>
      </w:r>
    </w:p>
    <w:p w:rsidR="00000000" w:rsidRDefault="00B46F27">
      <w:pPr>
        <w:pStyle w:val="pj"/>
      </w:pPr>
      <w:r>
        <w:rPr>
          <w:rStyle w:val="s0"/>
        </w:rPr>
        <w:t>Время и результаты исследования ______________________________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повторного исследования __________________________________________</w:t>
      </w:r>
    </w:p>
    <w:p w:rsidR="00000000" w:rsidRDefault="00B46F27">
      <w:pPr>
        <w:pStyle w:val="pj"/>
      </w:pPr>
      <w:r>
        <w:rPr>
          <w:rStyle w:val="s0"/>
        </w:rPr>
        <w:t>б) биологическая среда (среды) (моча, слюна, кровь) ис</w:t>
      </w:r>
      <w:r>
        <w:rPr>
          <w:rStyle w:val="s0"/>
        </w:rPr>
        <w:t>следовались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______________ методами_________________________________</w:t>
      </w:r>
    </w:p>
    <w:p w:rsidR="00000000" w:rsidRDefault="00B46F27">
      <w:pPr>
        <w:pStyle w:val="pj"/>
      </w:pPr>
      <w:r>
        <w:rPr>
          <w:rStyle w:val="s0"/>
        </w:rPr>
        <w:t>время отбора пробы 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Время и результаты исследования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13. Другие данные медицинского осмотра или представленных документов</w:t>
      </w:r>
    </w:p>
    <w:p w:rsidR="00000000" w:rsidRDefault="00B46F27">
      <w:pPr>
        <w:pStyle w:val="pj"/>
      </w:pPr>
      <w:r>
        <w:rPr>
          <w:rStyle w:val="s0"/>
        </w:rPr>
        <w:t>_____________________</w:t>
      </w:r>
      <w:r>
        <w:rPr>
          <w:rStyle w:val="s0"/>
        </w:rPr>
        <w:t>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14. Заключение (состояние освидетельствуемого квалифицируется в формулировках,</w:t>
      </w:r>
    </w:p>
    <w:p w:rsidR="00000000" w:rsidRDefault="00B46F27">
      <w:pPr>
        <w:pStyle w:val="pj"/>
      </w:pPr>
      <w:r>
        <w:rPr>
          <w:rStyle w:val="s0"/>
        </w:rPr>
        <w:t>предусмотренных пунктом 13 Правил проведения медицинского освидетельствования</w:t>
      </w:r>
    </w:p>
    <w:p w:rsidR="00000000" w:rsidRDefault="00B46F27">
      <w:pPr>
        <w:pStyle w:val="pj"/>
      </w:pPr>
      <w:r>
        <w:rPr>
          <w:rStyle w:val="s0"/>
        </w:rPr>
        <w:t>для установления факта употребления психоактивного веще</w:t>
      </w:r>
      <w:r>
        <w:rPr>
          <w:rStyle w:val="s0"/>
        </w:rPr>
        <w:t>ства и состояния опьянения):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Подпись медицинского работника, проводившего освидетельствование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С результатом освидетельствования ознакомлен</w:t>
      </w:r>
    </w:p>
    <w:p w:rsidR="00000000" w:rsidRDefault="00B46F27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                         (подпись освидетельствуемого лица)</w:t>
      </w:r>
    </w:p>
    <w:p w:rsidR="00000000" w:rsidRDefault="00B46F27">
      <w:pPr>
        <w:pStyle w:val="pj"/>
      </w:pPr>
      <w:r>
        <w:rPr>
          <w:rStyle w:val="s0"/>
        </w:rPr>
        <w:t>С результатами освидетельствования ознакомлен, но от подписи отказался</w:t>
      </w:r>
    </w:p>
    <w:p w:rsidR="00000000" w:rsidRDefault="00B46F27">
      <w:pPr>
        <w:pStyle w:val="pj"/>
      </w:pPr>
      <w:r>
        <w:rPr>
          <w:rStyle w:val="s0"/>
        </w:rPr>
        <w:t>_______________</w:t>
      </w:r>
      <w:r>
        <w:rPr>
          <w:rStyle w:val="s0"/>
        </w:rPr>
        <w:t>_________________________________________________</w:t>
      </w:r>
    </w:p>
    <w:p w:rsidR="00000000" w:rsidRDefault="00B46F27">
      <w:pPr>
        <w:pStyle w:val="pj"/>
      </w:pPr>
      <w:r>
        <w:rPr>
          <w:rStyle w:val="s0"/>
        </w:rPr>
        <w:t>Фамилия, имя, отчество (при его наличии) и подпись медицинского работника</w:t>
      </w:r>
    </w:p>
    <w:p w:rsidR="00000000" w:rsidRDefault="00B46F27">
      <w:pPr>
        <w:pStyle w:val="pj"/>
      </w:pPr>
      <w:r>
        <w:rPr>
          <w:rStyle w:val="s0"/>
        </w:rPr>
        <w:t>Понятые (незаинтересованные лица) (в случае, когда освидетельствуемое лицо</w:t>
      </w:r>
    </w:p>
    <w:p w:rsidR="00000000" w:rsidRDefault="00B46F27">
      <w:pPr>
        <w:pStyle w:val="pj"/>
      </w:pPr>
      <w:r>
        <w:rPr>
          <w:rStyle w:val="s0"/>
        </w:rPr>
        <w:t>не в состоянии оценивать происходящие события и (или) отк</w:t>
      </w:r>
      <w:r>
        <w:rPr>
          <w:rStyle w:val="s0"/>
        </w:rPr>
        <w:t>азывается от</w:t>
      </w:r>
    </w:p>
    <w:p w:rsidR="00000000" w:rsidRDefault="00B46F27">
      <w:pPr>
        <w:pStyle w:val="pj"/>
      </w:pPr>
      <w:r>
        <w:rPr>
          <w:rStyle w:val="s0"/>
        </w:rPr>
        <w:t>прохождения медицинского освидетельствования и (или) ознакомления,</w:t>
      </w:r>
    </w:p>
    <w:p w:rsidR="00000000" w:rsidRDefault="00B46F27">
      <w:pPr>
        <w:pStyle w:val="pj"/>
      </w:pPr>
      <w:r>
        <w:rPr>
          <w:rStyle w:val="s0"/>
        </w:rPr>
        <w:t>и (или) подписи):</w:t>
      </w:r>
    </w:p>
    <w:p w:rsidR="00000000" w:rsidRDefault="00B46F27">
      <w:pPr>
        <w:pStyle w:val="pj"/>
      </w:pPr>
      <w:r>
        <w:rPr>
          <w:rStyle w:val="s0"/>
        </w:rPr>
        <w:t>1. _________________________________________________ подпись</w:t>
      </w:r>
    </w:p>
    <w:p w:rsidR="00000000" w:rsidRDefault="00B46F27">
      <w:pPr>
        <w:pStyle w:val="pj"/>
      </w:pPr>
      <w:r>
        <w:rPr>
          <w:rStyle w:val="s0"/>
        </w:rPr>
        <w:t>2. _________________________________________________ подпись</w:t>
      </w:r>
    </w:p>
    <w:p w:rsidR="00000000" w:rsidRDefault="00B46F27">
      <w:pPr>
        <w:pStyle w:val="pj"/>
      </w:pPr>
      <w:r>
        <w:rPr>
          <w:rStyle w:val="s0"/>
        </w:rPr>
        <w:t>Примечание.</w:t>
      </w:r>
    </w:p>
    <w:p w:rsidR="00000000" w:rsidRDefault="00B46F27">
      <w:pPr>
        <w:pStyle w:val="pj"/>
      </w:pPr>
      <w:r>
        <w:rPr>
          <w:rStyle w:val="s0"/>
        </w:rPr>
        <w:t>В соответствии с пунктом</w:t>
      </w:r>
      <w:r>
        <w:rPr>
          <w:rStyle w:val="s0"/>
        </w:rPr>
        <w:t xml:space="preserve"> 15 Правил проведения медицинского освидетельствования для установления факта употребления психоактивного вещества и состояния опьянения, при несогласии освидетельствуемого лица, либо должностного лица, его доставившего, с результатами медицинского освидет</w:t>
      </w:r>
      <w:r>
        <w:rPr>
          <w:rStyle w:val="s0"/>
        </w:rPr>
        <w:t>ельствования производится повторное медицинское освидетельствование.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p w:rsidR="00000000" w:rsidRDefault="00B46F27">
      <w:pPr>
        <w:pStyle w:val="pj"/>
      </w:pPr>
      <w:r>
        <w:rPr>
          <w:rStyle w:val="s0"/>
        </w:rPr>
        <w:t> </w:t>
      </w:r>
    </w:p>
    <w:sectPr w:rsidR="0000000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27" w:rsidRDefault="00B46F27" w:rsidP="00B46F27">
      <w:r>
        <w:separator/>
      </w:r>
    </w:p>
  </w:endnote>
  <w:endnote w:type="continuationSeparator" w:id="0">
    <w:p w:rsidR="00B46F27" w:rsidRDefault="00B46F27" w:rsidP="00B4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7" w:rsidRDefault="00B46F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7" w:rsidRDefault="00B46F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7" w:rsidRDefault="00B46F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27" w:rsidRDefault="00B46F27" w:rsidP="00B46F27">
      <w:r>
        <w:separator/>
      </w:r>
    </w:p>
  </w:footnote>
  <w:footnote w:type="continuationSeparator" w:id="0">
    <w:p w:rsidR="00B46F27" w:rsidRDefault="00B46F27" w:rsidP="00B46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7" w:rsidRDefault="00B46F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7" w:rsidRDefault="00B46F27" w:rsidP="00B46F2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46F27" w:rsidRDefault="00B46F27" w:rsidP="00B46F2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11 декабря 2024 года № 104 «О внесении изменений и дополнений в приказ Министра здравоохранения Республики Казахстан от 25 ноября 2020 года № ҚР ДСМ-203/2020 «О некоторых вопросах оказания медико-социальной помощи в области психического здоровья» (не введен в действие)</w:t>
    </w:r>
  </w:p>
  <w:p w:rsidR="00B46F27" w:rsidRPr="00B46F27" w:rsidRDefault="00B46F27" w:rsidP="00B46F2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30.12.2024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7" w:rsidRDefault="00B46F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46F27"/>
    <w:rsid w:val="00B4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46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F2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46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6F2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46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F2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46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6F2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283440" TargetMode="External"/><Relationship Id="rId13" Type="http://schemas.openxmlformats.org/officeDocument/2006/relationships/hyperlink" Target="http://online.zakon.kz/Document/?doc_id=39903070" TargetMode="External"/><Relationship Id="rId18" Type="http://schemas.openxmlformats.org/officeDocument/2006/relationships/hyperlink" Target="http://online.zakon.kz/Document/?doc_id=35892919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3578083" TargetMode="External"/><Relationship Id="rId7" Type="http://schemas.openxmlformats.org/officeDocument/2006/relationships/hyperlink" Target="http://online.zakon.kz/Document/?doc_id=37283440" TargetMode="External"/><Relationship Id="rId12" Type="http://schemas.openxmlformats.org/officeDocument/2006/relationships/hyperlink" Target="http://online.zakon.kz/Document/?doc_id=39903070" TargetMode="External"/><Relationship Id="rId17" Type="http://schemas.openxmlformats.org/officeDocument/2006/relationships/hyperlink" Target="http://online.zakon.kz/Document/?doc_id=35892919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5892919" TargetMode="External"/><Relationship Id="rId20" Type="http://schemas.openxmlformats.org/officeDocument/2006/relationships/hyperlink" Target="http://online.zakon.kz/Document/?doc_id=3589291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903070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9903070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online.zakon.kz/Document/?doc_id=39903070" TargetMode="External"/><Relationship Id="rId19" Type="http://schemas.openxmlformats.org/officeDocument/2006/relationships/hyperlink" Target="http://online.zakon.kz/Document/?doc_id=358929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903070" TargetMode="External"/><Relationship Id="rId14" Type="http://schemas.openxmlformats.org/officeDocument/2006/relationships/hyperlink" Target="http://online.zakon.kz/Document/?doc_id=39903070" TargetMode="External"/><Relationship Id="rId22" Type="http://schemas.openxmlformats.org/officeDocument/2006/relationships/hyperlink" Target="http://online.zakon.kz/Document/?doc_id=33578083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2527</Words>
  <Characters>23027</Characters>
  <Application>Microsoft Office Word</Application>
  <DocSecurity>0</DocSecurity>
  <Lines>191</Lines>
  <Paragraphs>51</Paragraphs>
  <ScaleCrop>false</ScaleCrop>
  <Company/>
  <LinksUpToDate>false</LinksUpToDate>
  <CharactersWithSpaces>25503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2024-12-20T21:27:00Z</dcterms:created>
  <dcterms:modified xsi:type="dcterms:W3CDTF">2024-12-20T21:27:00Z</dcterms:modified>
</cp:coreProperties>
</file>