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D05E0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12 сентября 2025 года № 92</w:t>
      </w:r>
      <w:r>
        <w:rPr>
          <w:rStyle w:val="s1"/>
        </w:rPr>
        <w:br/>
        <w:t>О внесении изменений и дополнений в приказ Министра здравоохранения Республики Казахстан от 21 декабря 2020 года № ҚР ДСМ-306/2020</w:t>
      </w:r>
      <w:r>
        <w:rPr>
          <w:rStyle w:val="s1"/>
        </w:rPr>
        <w:br/>
        <w:t>«Об утверждении правил оказания сурдологич</w:t>
      </w:r>
      <w:r>
        <w:rPr>
          <w:rStyle w:val="s1"/>
        </w:rPr>
        <w:t>еской помощи населению Республики Казахстан»</w:t>
      </w:r>
    </w:p>
    <w:p w:rsidR="00000000" w:rsidRDefault="005D05E0">
      <w:pPr>
        <w:pStyle w:val="pj"/>
      </w:pPr>
      <w:r>
        <w:rPr>
          <w:rStyle w:val="s0"/>
        </w:rPr>
        <w:t> </w:t>
      </w:r>
    </w:p>
    <w:p w:rsidR="00000000" w:rsidRDefault="005D05E0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5D05E0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21 декабря 2020 года № ҚР ДСМ-306/2020 «Об утверждении правил оказания сурдологической помощи населению Республики Казахстан» (зарегистрирован в Реестре государственной регистрации нормативных правовых актов</w:t>
      </w:r>
      <w:r>
        <w:rPr>
          <w:rStyle w:val="s0"/>
        </w:rPr>
        <w:t xml:space="preserve"> под № 21849) следующие изменения и дополнения:</w:t>
      </w:r>
    </w:p>
    <w:p w:rsidR="00000000" w:rsidRDefault="005D05E0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5D05E0">
      <w:pPr>
        <w:pStyle w:val="pj"/>
      </w:pPr>
      <w:r>
        <w:rPr>
          <w:rStyle w:val="s0"/>
        </w:rPr>
        <w:t xml:space="preserve">«В соответствии с подпунктом 83) статьи 7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5D05E0">
      <w:pPr>
        <w:pStyle w:val="pj"/>
      </w:pPr>
      <w:r>
        <w:rPr>
          <w:rStyle w:val="s0"/>
        </w:rPr>
        <w:t xml:space="preserve">в Правилах оказания сурдологической </w:t>
      </w:r>
      <w:r>
        <w:rPr>
          <w:rStyle w:val="s0"/>
        </w:rPr>
        <w:t>помощи населению Республики Казахстан, утвержденных указанным приказом:</w:t>
      </w:r>
    </w:p>
    <w:p w:rsidR="00000000" w:rsidRDefault="005D05E0">
      <w:pPr>
        <w:pStyle w:val="pj"/>
      </w:pPr>
      <w:r>
        <w:rPr>
          <w:rStyle w:val="s0"/>
        </w:rPr>
        <w:t xml:space="preserve">в </w:t>
      </w:r>
      <w:hyperlink r:id="rId8" w:anchor="sub_id=200" w:history="1">
        <w:r>
          <w:rPr>
            <w:rStyle w:val="a4"/>
          </w:rPr>
          <w:t>пункте 2</w:t>
        </w:r>
      </w:hyperlink>
      <w:r>
        <w:rPr>
          <w:rStyle w:val="s0"/>
        </w:rPr>
        <w:t>:</w:t>
      </w:r>
    </w:p>
    <w:p w:rsidR="00000000" w:rsidRDefault="005D05E0">
      <w:pPr>
        <w:pStyle w:val="pj"/>
      </w:pPr>
      <w:r>
        <w:rPr>
          <w:rStyle w:val="s0"/>
        </w:rPr>
        <w:t>подпункт 2) изложить в следующей редакции:</w:t>
      </w:r>
    </w:p>
    <w:p w:rsidR="00000000" w:rsidRDefault="005D05E0">
      <w:pPr>
        <w:pStyle w:val="pj"/>
      </w:pPr>
      <w:r>
        <w:rPr>
          <w:rStyle w:val="s0"/>
        </w:rPr>
        <w:t>«2) универсальный аудиологический скрининг - еже</w:t>
      </w:r>
      <w:r>
        <w:rPr>
          <w:rStyle w:val="s0"/>
        </w:rPr>
        <w:t>годное выявление в организациях ПМСП нарушений слуха у всех детей раннего возраста (до трех лет) и в шесть лет методом регистрации, вызванной отоакустической эмиссии, коротко-латентных слуховых вызванных потенциалов;»;</w:t>
      </w:r>
    </w:p>
    <w:p w:rsidR="00000000" w:rsidRDefault="005D05E0">
      <w:pPr>
        <w:pStyle w:val="pj"/>
      </w:pPr>
      <w:r>
        <w:rPr>
          <w:rStyle w:val="s0"/>
        </w:rPr>
        <w:t>подпункт 5) изложить в следующей реда</w:t>
      </w:r>
      <w:r>
        <w:rPr>
          <w:rStyle w:val="s0"/>
        </w:rPr>
        <w:t>кции:</w:t>
      </w:r>
    </w:p>
    <w:p w:rsidR="00000000" w:rsidRDefault="005D05E0">
      <w:pPr>
        <w:pStyle w:val="pj"/>
      </w:pPr>
      <w:r>
        <w:rPr>
          <w:rStyle w:val="s0"/>
        </w:rPr>
        <w:t>«5) настроечная сессия - период, занимающий от двух до четырех рабочих дней, в течение которого проводится настройка (аудио) речевого процессора систем имплантации;»;</w:t>
      </w:r>
    </w:p>
    <w:p w:rsidR="00000000" w:rsidRDefault="005D05E0">
      <w:pPr>
        <w:pStyle w:val="pj"/>
      </w:pPr>
      <w:r>
        <w:rPr>
          <w:rStyle w:val="s0"/>
        </w:rPr>
        <w:t xml:space="preserve">в </w:t>
      </w:r>
      <w:hyperlink r:id="rId9" w:anchor="sub_id=1200" w:history="1">
        <w:r>
          <w:rPr>
            <w:rStyle w:val="a4"/>
          </w:rPr>
          <w:t>пункте 12</w:t>
        </w:r>
      </w:hyperlink>
      <w:r>
        <w:rPr>
          <w:rStyle w:val="s0"/>
        </w:rPr>
        <w:t xml:space="preserve"> внесено изменение в тексте на казахском языке, текст на русском языке не изменяется;</w:t>
      </w:r>
    </w:p>
    <w:p w:rsidR="00000000" w:rsidRDefault="005D05E0">
      <w:pPr>
        <w:pStyle w:val="pj"/>
      </w:pPr>
      <w:hyperlink r:id="rId10" w:anchor="sub_id=1300" w:history="1">
        <w:r>
          <w:rPr>
            <w:rStyle w:val="a4"/>
          </w:rPr>
          <w:t>пункт 13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D05E0">
      <w:pPr>
        <w:pStyle w:val="pj"/>
      </w:pPr>
      <w:r>
        <w:rPr>
          <w:rStyle w:val="s0"/>
        </w:rPr>
        <w:t>«13. Ежегодно в организации здравоохра</w:t>
      </w:r>
      <w:r>
        <w:rPr>
          <w:rStyle w:val="s0"/>
        </w:rPr>
        <w:t>нения ПМСП проводится универсальный аудиологический скрининг детей раннего возраста (до трех лет включительно) методом регистрации, вызванной отоакустической эмиссии, коротколатентных слуховых вызванных потенциалов.»;</w:t>
      </w:r>
    </w:p>
    <w:p w:rsidR="00000000" w:rsidRDefault="005D05E0">
      <w:pPr>
        <w:pStyle w:val="pj"/>
      </w:pPr>
      <w:hyperlink r:id="rId11" w:anchor="sub_id=2200" w:history="1">
        <w:r>
          <w:rPr>
            <w:rStyle w:val="a4"/>
          </w:rPr>
          <w:t>пункт 22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D05E0">
      <w:pPr>
        <w:pStyle w:val="pj"/>
      </w:pPr>
      <w:r>
        <w:rPr>
          <w:rStyle w:val="s0"/>
        </w:rPr>
        <w:t>«22. Обеспечение и замена медицинских изделий, компенсирующих нарушение функции слуха лицам с инвалидностью, производится в соответствии с приказом Заместителя Премьер-Мини</w:t>
      </w:r>
      <w:r>
        <w:rPr>
          <w:rStyle w:val="s0"/>
        </w:rPr>
        <w:t>стра - Министра труда и социальной защиты населения Республики Казахстан от 30 июня 2023 года № 287 «Об утверждении Правил обеспечения лиц с инвалидностью протезно-ортопедической помощью, техническими вспомогательными (компенсаторными) средствами, специаль</w:t>
      </w:r>
      <w:r>
        <w:rPr>
          <w:rStyle w:val="s0"/>
        </w:rPr>
        <w:t xml:space="preserve">ными средствами передвижения в соответствии с индивидуальной программой абилитации и реабилитации лица с инвалидностью, включая сроки их замены» (зарегистрирован в Реестре государственной регистрации нормативных правовых актов под № 32993) (далее - Приказ </w:t>
      </w:r>
      <w:r>
        <w:rPr>
          <w:rStyle w:val="s0"/>
        </w:rPr>
        <w:t>№ 287) и приказом Заместителя Премьер-Министра - Министра труда и социальной защиты населения Республики Казахстан от 30 июня 2023 года № 284 «Об утверждении Классификатора технических вспомогательных (компенсаторных) средств, специальных средств передвиже</w:t>
      </w:r>
      <w:r>
        <w:rPr>
          <w:rStyle w:val="s0"/>
        </w:rPr>
        <w:t>ния и услуг, предоставляемых лицам с инвалидностью» (зарегистрирован в Реестре государственной регистрации нормативных правовых актов под № 32984) (далее - Приказ № 284).»;</w:t>
      </w:r>
    </w:p>
    <w:p w:rsidR="00000000" w:rsidRDefault="005D05E0">
      <w:pPr>
        <w:pStyle w:val="pj"/>
      </w:pPr>
      <w:hyperlink r:id="rId12" w:anchor="sub_id=2400" w:history="1">
        <w:r>
          <w:rPr>
            <w:rStyle w:val="a4"/>
          </w:rPr>
          <w:t>п</w:t>
        </w:r>
        <w:r>
          <w:rPr>
            <w:rStyle w:val="a4"/>
          </w:rPr>
          <w:t>ункт 24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D05E0">
      <w:pPr>
        <w:pStyle w:val="pj"/>
      </w:pPr>
      <w:r>
        <w:rPr>
          <w:rStyle w:val="s0"/>
        </w:rPr>
        <w:t>«24. Принятие решения о предоставлении слухопротезной помощи по медицинским показаниям лицам, не имеющим инвалидность, осуществляется по решению местных представительных органов.</w:t>
      </w:r>
    </w:p>
    <w:p w:rsidR="00000000" w:rsidRDefault="005D05E0">
      <w:pPr>
        <w:pStyle w:val="pj"/>
      </w:pPr>
      <w:r>
        <w:rPr>
          <w:rStyle w:val="s0"/>
        </w:rPr>
        <w:t>Обеспечение слухопротезной помощи по м</w:t>
      </w:r>
      <w:r>
        <w:rPr>
          <w:rStyle w:val="s0"/>
        </w:rPr>
        <w:t>едицинским показаниям лицам, не имеющим инвалидность, осуществляется местными исполнительными органами.</w:t>
      </w:r>
    </w:p>
    <w:p w:rsidR="00000000" w:rsidRDefault="005D05E0">
      <w:pPr>
        <w:pStyle w:val="pj"/>
      </w:pPr>
      <w:r>
        <w:rPr>
          <w:rStyle w:val="s0"/>
        </w:rPr>
        <w:t>Местные органы государственного управления здравоохранением областей, городов республиканского значения и столицы в пределах своей компетенции: осуществ</w:t>
      </w:r>
      <w:r>
        <w:rPr>
          <w:rStyle w:val="s0"/>
        </w:rPr>
        <w:t>ляют закуп медицинских изделий для обеспечения слухопротезной помощью по медицинским показаниям лиц, не имеющих инвалидность.»;</w:t>
      </w:r>
    </w:p>
    <w:p w:rsidR="00000000" w:rsidRDefault="005D05E0">
      <w:pPr>
        <w:pStyle w:val="pj"/>
      </w:pPr>
      <w:r>
        <w:rPr>
          <w:rStyle w:val="s0"/>
        </w:rPr>
        <w:t xml:space="preserve">дополнить </w:t>
      </w:r>
      <w:hyperlink r:id="rId13" w:anchor="sub_id=240100" w:history="1">
        <w:r>
          <w:rPr>
            <w:rStyle w:val="a4"/>
          </w:rPr>
          <w:t>пунктом 24-1</w:t>
        </w:r>
      </w:hyperlink>
      <w:r>
        <w:rPr>
          <w:rStyle w:val="s0"/>
        </w:rPr>
        <w:t xml:space="preserve"> следующего содержания</w:t>
      </w:r>
      <w:r>
        <w:rPr>
          <w:rStyle w:val="s0"/>
        </w:rPr>
        <w:t>:</w:t>
      </w:r>
    </w:p>
    <w:p w:rsidR="00000000" w:rsidRDefault="005D05E0">
      <w:pPr>
        <w:pStyle w:val="pj"/>
      </w:pPr>
      <w:r>
        <w:rPr>
          <w:rStyle w:val="s0"/>
        </w:rPr>
        <w:t>«24-1. Обеспечение и замена медицинских изделий, компенсирующих нарушение функции слуха лицам, имеющим хроническое (не обратимое) нарушение функции слуха 1, 2, 3, 4 степени, не имеющим статус лица с инвалидностью, производится за счет средств местного бю</w:t>
      </w:r>
      <w:r>
        <w:rPr>
          <w:rStyle w:val="s0"/>
        </w:rPr>
        <w:t>джета.</w:t>
      </w:r>
    </w:p>
    <w:p w:rsidR="00000000" w:rsidRDefault="005D05E0">
      <w:pPr>
        <w:pStyle w:val="pj"/>
      </w:pPr>
      <w:r>
        <w:rPr>
          <w:rStyle w:val="s0"/>
        </w:rPr>
        <w:t>Слухопротезирование слуховыми аппаратами осуществляется после аудиологического обследования слуха по заключению врача оториноларинголога (сурдолога).»;</w:t>
      </w:r>
    </w:p>
    <w:p w:rsidR="00000000" w:rsidRDefault="005D05E0">
      <w:pPr>
        <w:pStyle w:val="pj"/>
      </w:pPr>
      <w:hyperlink r:id="rId14" w:anchor="sub_id=2900" w:history="1">
        <w:r>
          <w:rPr>
            <w:rStyle w:val="a4"/>
          </w:rPr>
          <w:t>пункт 29</w:t>
        </w:r>
      </w:hyperlink>
      <w:r>
        <w:rPr>
          <w:rStyle w:val="s0"/>
        </w:rPr>
        <w:t xml:space="preserve"> </w:t>
      </w:r>
      <w:r>
        <w:rPr>
          <w:rStyle w:val="s0"/>
        </w:rPr>
        <w:t>изложить в следующей редакции:</w:t>
      </w:r>
    </w:p>
    <w:p w:rsidR="00000000" w:rsidRDefault="005D05E0">
      <w:pPr>
        <w:pStyle w:val="pj"/>
      </w:pPr>
      <w:r>
        <w:rPr>
          <w:rStyle w:val="s0"/>
        </w:rPr>
        <w:t>«29. Подбор и слухопротезирование цифровыми слуховыми аппаратами осуществляется с применением современных технологий обработки звука, алгоритмов настройки DSL и NAL-NL2, использование не менее 8 частотных каналов, расширенног</w:t>
      </w:r>
      <w:r>
        <w:rPr>
          <w:rStyle w:val="s0"/>
        </w:rPr>
        <w:t>о частотного диапазона с возможностями частотного переноса, бинауральной синхронизации, интеллектуального подавления шума и обратной акустической связи, многополосной направленности, а также наличие нанопокрытия с рейтингом IP68 и средств безопасности. Доп</w:t>
      </w:r>
      <w:r>
        <w:rPr>
          <w:rStyle w:val="s0"/>
        </w:rPr>
        <w:t>олнительно учитываются требования к оснащению слуховых аппаратов световым LED-индикатором, возможностью блокировки батарейного отсека, интеграцией с мобильными приложениями и совместимостью с FM-системами.»;</w:t>
      </w:r>
    </w:p>
    <w:p w:rsidR="00000000" w:rsidRDefault="005D05E0">
      <w:pPr>
        <w:pStyle w:val="pj"/>
      </w:pPr>
      <w:hyperlink r:id="rId15" w:anchor="sub_id=3500" w:history="1">
        <w:r>
          <w:rPr>
            <w:rStyle w:val="a4"/>
          </w:rPr>
          <w:t>пункт 35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D05E0">
      <w:pPr>
        <w:pStyle w:val="pj"/>
      </w:pPr>
      <w:r>
        <w:rPr>
          <w:rStyle w:val="s0"/>
        </w:rPr>
        <w:t>«35. При наличии у пациента, нуждающегося в слухопротезировании слуховыми аппаратами, группы инвалидности по любому заболеванию обеспечение проводится за счет бюджетных средств 1 раз</w:t>
      </w:r>
      <w:r>
        <w:rPr>
          <w:rStyle w:val="s0"/>
        </w:rPr>
        <w:t xml:space="preserve"> в 4 года в кабинетах слухопротезирования, в соответствии с Приказами № 287 и № 284.»;</w:t>
      </w:r>
    </w:p>
    <w:p w:rsidR="00000000" w:rsidRDefault="005D05E0">
      <w:pPr>
        <w:pStyle w:val="pj"/>
      </w:pPr>
      <w:hyperlink r:id="rId16" w:anchor="sub_id=3600" w:history="1">
        <w:r>
          <w:rPr>
            <w:rStyle w:val="a4"/>
          </w:rPr>
          <w:t>пункт 36</w:t>
        </w:r>
      </w:hyperlink>
      <w:r>
        <w:rPr>
          <w:rStyle w:val="s0"/>
        </w:rPr>
        <w:t xml:space="preserve"> исключить;</w:t>
      </w:r>
    </w:p>
    <w:p w:rsidR="00000000" w:rsidRDefault="005D05E0">
      <w:pPr>
        <w:pStyle w:val="pj"/>
      </w:pPr>
      <w:hyperlink r:id="rId17" w:anchor="sub_id=3800" w:history="1">
        <w:r>
          <w:rPr>
            <w:rStyle w:val="a4"/>
          </w:rPr>
          <w:t>пункт 38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D05E0">
      <w:pPr>
        <w:pStyle w:val="pj"/>
      </w:pPr>
      <w:r>
        <w:rPr>
          <w:rStyle w:val="s0"/>
        </w:rPr>
        <w:t>«38. Замена слуховых аппаратов пациентам, имеющим группу инвалидности по любому заболеванию, производится 1 раз в 4 года в кабинете слухопротезирования, выдавших их, в соответствии с Приказами № 287 и № 284.»;</w:t>
      </w:r>
    </w:p>
    <w:p w:rsidR="00000000" w:rsidRDefault="005D05E0">
      <w:pPr>
        <w:pStyle w:val="pj"/>
      </w:pPr>
      <w:hyperlink r:id="rId18" w:anchor="sub_id=3900" w:history="1">
        <w:r>
          <w:rPr>
            <w:rStyle w:val="a4"/>
          </w:rPr>
          <w:t>пункт 39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D05E0">
      <w:pPr>
        <w:pStyle w:val="pj"/>
      </w:pPr>
      <w:r>
        <w:rPr>
          <w:rStyle w:val="s0"/>
        </w:rPr>
        <w:t>«39. Замена слуховых аппаратов, в том числе костного проведения, не имеющим инвалидность осуществляется по истечении 4 лет с момента их установки за счет средств местного бюджета в</w:t>
      </w:r>
      <w:r>
        <w:rPr>
          <w:rStyle w:val="s0"/>
        </w:rPr>
        <w:t xml:space="preserve"> кабинете слухопротезирования выдавших их.»;</w:t>
      </w:r>
    </w:p>
    <w:p w:rsidR="00000000" w:rsidRDefault="005D05E0">
      <w:pPr>
        <w:pStyle w:val="pj"/>
      </w:pPr>
      <w:hyperlink r:id="rId19" w:anchor="sub_id=5800" w:history="1">
        <w:r>
          <w:rPr>
            <w:rStyle w:val="a4"/>
          </w:rPr>
          <w:t>пункт 58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D05E0">
      <w:pPr>
        <w:pStyle w:val="pj"/>
      </w:pPr>
      <w:r>
        <w:rPr>
          <w:rStyle w:val="s0"/>
        </w:rPr>
        <w:t>«58. В первый год после установки системы имплантации среднего уха или костной проводения</w:t>
      </w:r>
      <w:r>
        <w:rPr>
          <w:rStyle w:val="s0"/>
        </w:rPr>
        <w:t xml:space="preserve"> настройка аудио- (речевого) процессора производится не менее 4 раз, на втором году - не менее 2 раз, в последующие годы - не менее 1 раза в год.</w:t>
      </w:r>
    </w:p>
    <w:p w:rsidR="00000000" w:rsidRDefault="005D05E0">
      <w:pPr>
        <w:pStyle w:val="pj"/>
      </w:pPr>
      <w:r>
        <w:rPr>
          <w:rStyle w:val="s0"/>
        </w:rPr>
        <w:t>Замена аудио- (речевого) процессоров к имплантам среднего уха и костного проведения осуществляется 1 раз в 5 л</w:t>
      </w:r>
      <w:r>
        <w:rPr>
          <w:rStyle w:val="s0"/>
        </w:rPr>
        <w:t>ет за счет средств местного бюджета.».</w:t>
      </w:r>
    </w:p>
    <w:p w:rsidR="00000000" w:rsidRDefault="005D05E0">
      <w:pPr>
        <w:pStyle w:val="pj"/>
      </w:pPr>
      <w:r>
        <w:rPr>
          <w:rStyle w:val="s0"/>
        </w:rPr>
        <w:t>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5D05E0">
      <w:pPr>
        <w:pStyle w:val="pj"/>
      </w:pPr>
      <w:r>
        <w:rPr>
          <w:rStyle w:val="s0"/>
        </w:rPr>
        <w:t xml:space="preserve">1) государственную </w:t>
      </w:r>
      <w:hyperlink r:id="rId2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5D05E0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</w:t>
      </w:r>
      <w:r>
        <w:rPr>
          <w:rStyle w:val="s0"/>
        </w:rPr>
        <w:t>;</w:t>
      </w:r>
    </w:p>
    <w:p w:rsidR="00000000" w:rsidRDefault="005D05E0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</w:t>
      </w:r>
      <w:r>
        <w:rPr>
          <w:rStyle w:val="s0"/>
        </w:rPr>
        <w:t>, предусмотренных подпунктами 1) и 2) настоящего пункта.</w:t>
      </w:r>
    </w:p>
    <w:p w:rsidR="00000000" w:rsidRDefault="005D05E0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5D05E0">
      <w:pPr>
        <w:pStyle w:val="pj"/>
      </w:pPr>
      <w:r>
        <w:rPr>
          <w:rStyle w:val="s0"/>
        </w:rPr>
        <w:t>4. Настоящий приказ вводится в действие по истечении десяти календарных дней</w:t>
      </w:r>
      <w:r>
        <w:rPr>
          <w:rStyle w:val="s0"/>
        </w:rPr>
        <w:t xml:space="preserve"> после дня его первого официального </w:t>
      </w:r>
      <w:hyperlink r:id="rId21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5D05E0">
      <w:pPr>
        <w:pStyle w:val="pj"/>
      </w:pPr>
      <w:r>
        <w:rPr>
          <w:rStyle w:val="s0"/>
        </w:rPr>
        <w:t> </w:t>
      </w:r>
    </w:p>
    <w:p w:rsidR="00000000" w:rsidRDefault="005D05E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5E0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5D05E0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D05E0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5D05E0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5D05E0">
      <w:pPr>
        <w:pStyle w:val="pj"/>
      </w:pPr>
      <w:r>
        <w:rPr>
          <w:rStyle w:val="s0"/>
        </w:rPr>
        <w:t> </w:t>
      </w:r>
    </w:p>
    <w:p w:rsidR="00000000" w:rsidRDefault="005D05E0">
      <w:pPr>
        <w:pStyle w:val="pj"/>
      </w:pPr>
      <w:r>
        <w:rPr>
          <w:rStyle w:val="s0"/>
        </w:rPr>
        <w:t>«СОГЛАСОВАНО»</w:t>
      </w:r>
    </w:p>
    <w:p w:rsidR="00000000" w:rsidRDefault="005D05E0">
      <w:pPr>
        <w:pStyle w:val="pj"/>
      </w:pPr>
      <w:r>
        <w:rPr>
          <w:rStyle w:val="s0"/>
        </w:rPr>
        <w:t>Министерство науки и</w:t>
      </w:r>
    </w:p>
    <w:p w:rsidR="00000000" w:rsidRDefault="005D05E0">
      <w:pPr>
        <w:pStyle w:val="pj"/>
      </w:pPr>
      <w:r>
        <w:rPr>
          <w:rStyle w:val="s0"/>
        </w:rPr>
        <w:t>высшего образования</w:t>
      </w:r>
    </w:p>
    <w:p w:rsidR="00000000" w:rsidRDefault="005D05E0">
      <w:pPr>
        <w:pStyle w:val="pj"/>
      </w:pPr>
      <w:r>
        <w:rPr>
          <w:rStyle w:val="s0"/>
        </w:rPr>
        <w:t>Республики Казахстан</w:t>
      </w:r>
    </w:p>
    <w:p w:rsidR="00000000" w:rsidRDefault="005D05E0">
      <w:pPr>
        <w:pStyle w:val="pj"/>
      </w:pPr>
      <w:r>
        <w:rPr>
          <w:rStyle w:val="s0"/>
        </w:rPr>
        <w:t> </w:t>
      </w:r>
    </w:p>
    <w:p w:rsidR="00000000" w:rsidRDefault="005D05E0">
      <w:pPr>
        <w:pStyle w:val="pj"/>
      </w:pPr>
      <w:r>
        <w:rPr>
          <w:rStyle w:val="s0"/>
        </w:rPr>
        <w:t>«СОГЛАСОВАНО»</w:t>
      </w:r>
    </w:p>
    <w:p w:rsidR="00000000" w:rsidRDefault="005D05E0">
      <w:pPr>
        <w:pStyle w:val="pj"/>
      </w:pPr>
      <w:r>
        <w:rPr>
          <w:rStyle w:val="s0"/>
        </w:rPr>
        <w:t>Министерство труда и</w:t>
      </w:r>
    </w:p>
    <w:p w:rsidR="00000000" w:rsidRDefault="005D05E0">
      <w:pPr>
        <w:pStyle w:val="pj"/>
      </w:pPr>
      <w:r>
        <w:rPr>
          <w:rStyle w:val="s0"/>
        </w:rPr>
        <w:t>социальной защиты</w:t>
      </w:r>
    </w:p>
    <w:p w:rsidR="00000000" w:rsidRDefault="005D05E0">
      <w:pPr>
        <w:pStyle w:val="pj"/>
      </w:pPr>
      <w:r>
        <w:rPr>
          <w:rStyle w:val="s0"/>
        </w:rPr>
        <w:t>населения Республики Казахстан</w:t>
      </w:r>
    </w:p>
    <w:p w:rsidR="00000000" w:rsidRDefault="005D05E0">
      <w:pPr>
        <w:pStyle w:val="pj"/>
      </w:pPr>
      <w:r>
        <w:rPr>
          <w:rStyle w:val="s0"/>
        </w:rPr>
        <w:t> </w:t>
      </w:r>
    </w:p>
    <w:sectPr w:rsidR="0000000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5E0" w:rsidRDefault="005D05E0" w:rsidP="005D05E0">
      <w:r>
        <w:separator/>
      </w:r>
    </w:p>
  </w:endnote>
  <w:endnote w:type="continuationSeparator" w:id="0">
    <w:p w:rsidR="005D05E0" w:rsidRDefault="005D05E0" w:rsidP="005D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5E0" w:rsidRDefault="005D05E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5E0" w:rsidRDefault="005D05E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5E0" w:rsidRDefault="005D05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5E0" w:rsidRDefault="005D05E0" w:rsidP="005D05E0">
      <w:r>
        <w:separator/>
      </w:r>
    </w:p>
  </w:footnote>
  <w:footnote w:type="continuationSeparator" w:id="0">
    <w:p w:rsidR="005D05E0" w:rsidRDefault="005D05E0" w:rsidP="005D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5E0" w:rsidRDefault="005D05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5E0" w:rsidRDefault="005D05E0" w:rsidP="005D05E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D05E0" w:rsidRDefault="005D05E0" w:rsidP="005D05E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12 сентября 2025 года № 92 «О внесении изменений и дополнений в приказ Министра здравоохранения Республики Казахстан от 21 декабря 2020 года № ҚР ДСМ-306/2020 «Об утверждении правил оказания сурдологической помощи населению Республики Казахстан» (не введен в действие)</w:t>
    </w:r>
  </w:p>
  <w:p w:rsidR="005D05E0" w:rsidRPr="005D05E0" w:rsidRDefault="005D05E0" w:rsidP="005D05E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28.09.2025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5E0" w:rsidRDefault="005D05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D05E0"/>
    <w:rsid w:val="005D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D05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05E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D05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05E0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D05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05E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D05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05E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156622" TargetMode="External"/><Relationship Id="rId13" Type="http://schemas.openxmlformats.org/officeDocument/2006/relationships/hyperlink" Target="http://online.zakon.kz/Document/?doc_id=36156622" TargetMode="External"/><Relationship Id="rId18" Type="http://schemas.openxmlformats.org/officeDocument/2006/relationships/hyperlink" Target="http://online.zakon.kz/Document/?doc_id=36156622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6004221" TargetMode="External"/><Relationship Id="rId7" Type="http://schemas.openxmlformats.org/officeDocument/2006/relationships/hyperlink" Target="http://online.zakon.kz/Document/?doc_id=36156622" TargetMode="External"/><Relationship Id="rId12" Type="http://schemas.openxmlformats.org/officeDocument/2006/relationships/hyperlink" Target="http://online.zakon.kz/Document/?doc_id=36156622" TargetMode="External"/><Relationship Id="rId17" Type="http://schemas.openxmlformats.org/officeDocument/2006/relationships/hyperlink" Target="http://online.zakon.kz/Document/?doc_id=36156622" TargetMode="External"/><Relationship Id="rId25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6156622" TargetMode="External"/><Relationship Id="rId20" Type="http://schemas.openxmlformats.org/officeDocument/2006/relationships/hyperlink" Target="http://online.zakon.kz/Document/?doc_id=3600422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6156622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6156622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online.zakon.kz/Document/?doc_id=36156622" TargetMode="External"/><Relationship Id="rId19" Type="http://schemas.openxmlformats.org/officeDocument/2006/relationships/hyperlink" Target="http://online.zakon.kz/Document/?doc_id=361566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156622" TargetMode="External"/><Relationship Id="rId14" Type="http://schemas.openxmlformats.org/officeDocument/2006/relationships/hyperlink" Target="http://online.zakon.kz/Document/?doc_id=36156622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7583</Characters>
  <Application>Microsoft Office Word</Application>
  <DocSecurity>0</DocSecurity>
  <Lines>63</Lines>
  <Paragraphs>16</Paragraphs>
  <ScaleCrop>false</ScaleCrop>
  <Company/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2025-09-18T04:04:00Z</dcterms:created>
  <dcterms:modified xsi:type="dcterms:W3CDTF">2025-09-18T04:04:00Z</dcterms:modified>
</cp:coreProperties>
</file>