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4C9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15 сентября 2025 года № 93</w:t>
      </w:r>
      <w:r>
        <w:rPr>
          <w:rStyle w:val="s1"/>
        </w:rPr>
        <w:br/>
        <w:t>О внесении изменений в приказ Министра здравоохранения Республики Казахстан от 1 июня 2020 года № ҚР ДСМ-59/2020</w:t>
      </w:r>
      <w:r>
        <w:rPr>
          <w:rStyle w:val="s1"/>
        </w:rPr>
        <w:br/>
        <w:t>«Об утверждении Правил оказания государственной услуги «Выда</w:t>
      </w:r>
      <w:r>
        <w:rPr>
          <w:rStyle w:val="s1"/>
        </w:rPr>
        <w:t>ча лицензии на медицинскую деятельность»</w:t>
      </w:r>
    </w:p>
    <w:p w:rsidR="00000000" w:rsidRDefault="005A4C95">
      <w:pPr>
        <w:pStyle w:val="pj"/>
      </w:pPr>
      <w:r>
        <w:rPr>
          <w:rStyle w:val="s0"/>
        </w:rPr>
        <w:t> </w:t>
      </w:r>
    </w:p>
    <w:p w:rsidR="00000000" w:rsidRDefault="005A4C9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A4C9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 июня 2020 года № ҚР ДСМ-59/2020 «Об утверждении Правил оказания государственной услуги «Выдача лицензии на медицинскую деятельность» (зарегистрирован в Реестре государственной регистрации нормативных право</w:t>
      </w:r>
      <w:r>
        <w:rPr>
          <w:rStyle w:val="s0"/>
        </w:rPr>
        <w:t>вых актов под № 20809) следующие изменения:</w:t>
      </w:r>
    </w:p>
    <w:p w:rsidR="00000000" w:rsidRDefault="005A4C95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A4C95">
      <w:pPr>
        <w:pStyle w:val="pj"/>
      </w:pPr>
      <w:r>
        <w:rPr>
          <w:rStyle w:val="s0"/>
        </w:rPr>
        <w:t xml:space="preserve">«В соответствии с подпунктом 1) статьи 10 Закона Республики Казахстан «О государственных услугах»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5A4C95">
      <w:pPr>
        <w:pStyle w:val="pj"/>
      </w:pPr>
      <w:r>
        <w:rPr>
          <w:rStyle w:val="s0"/>
        </w:rPr>
        <w:t>в Правилах оказания государственной услуги «Выдача лицензии</w:t>
      </w:r>
      <w:r>
        <w:rPr>
          <w:rStyle w:val="s0"/>
        </w:rPr>
        <w:t xml:space="preserve"> на медицинскую деятельность», утвержденных указанным приказом:</w:t>
      </w:r>
    </w:p>
    <w:p w:rsidR="00000000" w:rsidRDefault="005A4C95">
      <w:pPr>
        <w:pStyle w:val="pj"/>
      </w:pPr>
      <w:r>
        <w:rPr>
          <w:rStyle w:val="s0"/>
        </w:rPr>
        <w:t xml:space="preserve">подпункт 3) </w:t>
      </w:r>
      <w:hyperlink r:id="rId8" w:anchor="sub_id=1000" w:history="1">
        <w:r>
          <w:rPr>
            <w:rStyle w:val="a4"/>
          </w:rPr>
          <w:t>пункта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A4C95">
      <w:pPr>
        <w:pStyle w:val="pj"/>
      </w:pPr>
      <w:r>
        <w:rPr>
          <w:rStyle w:val="s0"/>
        </w:rPr>
        <w:t>«3) проводит разрешительный контроль (до выдачи лицензии)</w:t>
      </w:r>
      <w:r>
        <w:rPr>
          <w:rStyle w:val="s0"/>
        </w:rPr>
        <w:t xml:space="preserve"> на производственной базе заявляемой на осуществление медицинской деятельности по порядку согласно статье 51 Закона Республики Казахстан «О разрешениях и уведомлениях»;»;</w:t>
      </w:r>
    </w:p>
    <w:p w:rsidR="00000000" w:rsidRDefault="005A4C95">
      <w:pPr>
        <w:pStyle w:val="pj"/>
      </w:pPr>
      <w:hyperlink r:id="rId9" w:anchor="sub_id=1400" w:history="1">
        <w:r>
          <w:rPr>
            <w:rStyle w:val="a4"/>
          </w:rPr>
          <w:t>пун</w:t>
        </w:r>
        <w:r>
          <w:rPr>
            <w:rStyle w:val="a4"/>
          </w:rPr>
          <w:t>кт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A4C95">
      <w:pPr>
        <w:pStyle w:val="pj"/>
      </w:pPr>
      <w:r>
        <w:rPr>
          <w:rStyle w:val="s0"/>
        </w:rPr>
        <w:t>«14. Разрешительный контроль осуществляется с выходом на объект контроля, заявляемого на осуществление медицинской деятельности, в порядке предусмотренном пунктом 2 статьи 51 Закона Республики Казахстан «О разрешениях и</w:t>
      </w:r>
      <w:r>
        <w:rPr>
          <w:rStyle w:val="s0"/>
        </w:rPr>
        <w:t xml:space="preserve"> уведомлениях».</w:t>
      </w:r>
    </w:p>
    <w:p w:rsidR="00000000" w:rsidRDefault="005A4C95">
      <w:pPr>
        <w:pStyle w:val="pj"/>
      </w:pPr>
      <w:r>
        <w:rPr>
          <w:rStyle w:val="s0"/>
        </w:rPr>
        <w:t>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адресу, указанным в заявлении, либо с использованием иных средств связи,</w:t>
      </w:r>
      <w:r>
        <w:rPr>
          <w:rStyle w:val="s0"/>
        </w:rPr>
        <w:t xml:space="preserve"> обеспечивающих фиксацию извещения или вызова, не менее чем за сутки до начала посещения.»;</w:t>
      </w:r>
    </w:p>
    <w:p w:rsidR="00000000" w:rsidRDefault="005A4C95">
      <w:pPr>
        <w:pStyle w:val="pj"/>
      </w:pPr>
      <w:hyperlink r:id="rId10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Правилам оказания государственной услуги «Выдача лицензии на медицинск</w:t>
      </w:r>
      <w:r>
        <w:rPr>
          <w:rStyle w:val="s0"/>
        </w:rPr>
        <w:t xml:space="preserve">ую деятельность», утвержденным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5A4C95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</w:t>
      </w:r>
      <w:r>
        <w:rPr>
          <w:rStyle w:val="s0"/>
        </w:rPr>
        <w:t>овленном законодательством Республики Казахстан порядке обеспечить:</w:t>
      </w:r>
    </w:p>
    <w:p w:rsidR="00000000" w:rsidRDefault="005A4C95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A4C95">
      <w:pPr>
        <w:pStyle w:val="pj"/>
      </w:pPr>
      <w:r>
        <w:rPr>
          <w:rStyle w:val="s0"/>
        </w:rPr>
        <w:t>2) размещение настоящего при</w:t>
      </w:r>
      <w:r>
        <w:rPr>
          <w:rStyle w:val="s0"/>
        </w:rPr>
        <w:t>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5A4C9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</w:t>
      </w:r>
      <w:r>
        <w:rPr>
          <w:rStyle w:val="s0"/>
        </w:rPr>
        <w:t>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5A4C9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A4C95">
      <w:pPr>
        <w:pStyle w:val="pj"/>
      </w:pPr>
      <w:r>
        <w:rPr>
          <w:rStyle w:val="s0"/>
        </w:rPr>
        <w:t>4. Настоя</w:t>
      </w:r>
      <w:r>
        <w:rPr>
          <w:rStyle w:val="s0"/>
        </w:rPr>
        <w:t xml:space="preserve">щий приказ вводится в действие по истечении шестидесяти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A4C95">
      <w:pPr>
        <w:pStyle w:val="pj"/>
      </w:pPr>
      <w:r>
        <w:rPr>
          <w:rStyle w:val="s0"/>
        </w:rPr>
        <w:t> </w:t>
      </w:r>
    </w:p>
    <w:p w:rsidR="00000000" w:rsidRDefault="005A4C9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A4C9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A4C9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A4C95">
      <w:pPr>
        <w:pStyle w:val="pj"/>
      </w:pPr>
      <w:r>
        <w:rPr>
          <w:rStyle w:val="s0"/>
        </w:rPr>
        <w:t> </w:t>
      </w:r>
    </w:p>
    <w:p w:rsidR="00000000" w:rsidRDefault="005A4C95">
      <w:pPr>
        <w:pStyle w:val="pj"/>
      </w:pPr>
      <w:r>
        <w:rPr>
          <w:rStyle w:val="s0"/>
        </w:rPr>
        <w:t>«СОГЛАСОВАНО»</w:t>
      </w:r>
    </w:p>
    <w:p w:rsidR="00000000" w:rsidRDefault="005A4C95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5A4C95">
      <w:pPr>
        <w:pStyle w:val="pj"/>
      </w:pPr>
      <w:r>
        <w:rPr>
          <w:rStyle w:val="s0"/>
        </w:rPr>
        <w:t>инноваций и аэрокосмической промышленности</w:t>
      </w:r>
    </w:p>
    <w:p w:rsidR="00000000" w:rsidRDefault="005A4C95">
      <w:pPr>
        <w:pStyle w:val="pj"/>
      </w:pPr>
      <w:r>
        <w:rPr>
          <w:rStyle w:val="s0"/>
        </w:rPr>
        <w:t>Республики Казахстан</w:t>
      </w:r>
    </w:p>
    <w:p w:rsidR="00000000" w:rsidRDefault="005A4C95">
      <w:pPr>
        <w:pStyle w:val="pj"/>
      </w:pPr>
      <w:r>
        <w:rPr>
          <w:rStyle w:val="s0"/>
        </w:rPr>
        <w:t> </w:t>
      </w:r>
    </w:p>
    <w:p w:rsidR="00000000" w:rsidRDefault="005A4C95">
      <w:pPr>
        <w:pStyle w:val="pj"/>
      </w:pPr>
      <w:r>
        <w:rPr>
          <w:rStyle w:val="s0"/>
        </w:rPr>
        <w:t>«СОГЛАСОВАНО»</w:t>
      </w:r>
    </w:p>
    <w:p w:rsidR="00000000" w:rsidRDefault="005A4C95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5A4C95">
      <w:pPr>
        <w:pStyle w:val="pj"/>
      </w:pPr>
      <w:r>
        <w:rPr>
          <w:rStyle w:val="s0"/>
        </w:rPr>
        <w:t>Республики Казахстан</w:t>
      </w:r>
    </w:p>
    <w:p w:rsidR="00000000" w:rsidRDefault="005A4C95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5A4C95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A4C95">
      <w:pPr>
        <w:pStyle w:val="pr"/>
      </w:pPr>
      <w:r>
        <w:rPr>
          <w:rStyle w:val="s0"/>
        </w:rPr>
        <w:t>Минис</w:t>
      </w:r>
      <w:r>
        <w:rPr>
          <w:rStyle w:val="s0"/>
        </w:rPr>
        <w:t>тра здравоохранения</w:t>
      </w:r>
    </w:p>
    <w:p w:rsidR="00000000" w:rsidRDefault="005A4C95">
      <w:pPr>
        <w:pStyle w:val="pr"/>
      </w:pPr>
      <w:r>
        <w:rPr>
          <w:rStyle w:val="s0"/>
        </w:rPr>
        <w:t>Республики Казахстан</w:t>
      </w:r>
    </w:p>
    <w:p w:rsidR="00000000" w:rsidRDefault="005A4C95">
      <w:pPr>
        <w:pStyle w:val="pr"/>
      </w:pPr>
      <w:r>
        <w:rPr>
          <w:rStyle w:val="s0"/>
        </w:rPr>
        <w:t>от 15 сентября 2025 года № 93</w:t>
      </w:r>
    </w:p>
    <w:p w:rsidR="00000000" w:rsidRDefault="005A4C95">
      <w:pPr>
        <w:pStyle w:val="pr"/>
      </w:pPr>
      <w:r>
        <w:rPr>
          <w:rStyle w:val="s0"/>
        </w:rPr>
        <w:t> </w:t>
      </w:r>
    </w:p>
    <w:p w:rsidR="00000000" w:rsidRDefault="005A4C95">
      <w:pPr>
        <w:pStyle w:val="pr"/>
      </w:pPr>
      <w:r>
        <w:rPr>
          <w:rStyle w:val="s0"/>
        </w:rPr>
        <w:t>Приложение 1</w:t>
      </w:r>
    </w:p>
    <w:p w:rsidR="00000000" w:rsidRDefault="005A4C95">
      <w:pPr>
        <w:pStyle w:val="pr"/>
      </w:pPr>
      <w:r>
        <w:rPr>
          <w:rStyle w:val="s0"/>
        </w:rPr>
        <w:t>к Правилам оказания</w:t>
      </w:r>
    </w:p>
    <w:p w:rsidR="00000000" w:rsidRDefault="005A4C95">
      <w:pPr>
        <w:pStyle w:val="pr"/>
      </w:pPr>
      <w:r>
        <w:rPr>
          <w:rStyle w:val="s0"/>
        </w:rPr>
        <w:t>государственной услуги</w:t>
      </w:r>
    </w:p>
    <w:p w:rsidR="00000000" w:rsidRDefault="005A4C95">
      <w:pPr>
        <w:pStyle w:val="pr"/>
      </w:pPr>
      <w:r>
        <w:rPr>
          <w:rStyle w:val="s0"/>
        </w:rPr>
        <w:t>«Выдача лицензии на</w:t>
      </w:r>
    </w:p>
    <w:p w:rsidR="00000000" w:rsidRDefault="005A4C95">
      <w:pPr>
        <w:pStyle w:val="pr"/>
      </w:pPr>
      <w:r>
        <w:rPr>
          <w:rStyle w:val="s0"/>
        </w:rPr>
        <w:t>медицинскую деятельность»</w:t>
      </w:r>
    </w:p>
    <w:p w:rsidR="00000000" w:rsidRDefault="005A4C95">
      <w:pPr>
        <w:pStyle w:val="pr"/>
      </w:pPr>
      <w:r>
        <w:rPr>
          <w:rStyle w:val="s0"/>
        </w:rPr>
        <w:t> </w:t>
      </w:r>
    </w:p>
    <w:p w:rsidR="00000000" w:rsidRDefault="005A4C95">
      <w:pPr>
        <w:pStyle w:val="pj"/>
      </w:pPr>
      <w:r>
        <w:rPr>
          <w:rStyle w:val="s0"/>
        </w:rPr>
        <w:t> </w:t>
      </w:r>
    </w:p>
    <w:p w:rsidR="00000000" w:rsidRDefault="005A4C95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</w:r>
      <w:r>
        <w:rPr>
          <w:rStyle w:val="s1"/>
        </w:rPr>
        <w:t>«Выдача лицензии на медицинскую деятельность»</w:t>
      </w:r>
    </w:p>
    <w:p w:rsidR="00000000" w:rsidRDefault="005A4C95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010"/>
        <w:gridCol w:w="610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1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веб-портал «электронного правительства» www.egov.kz, www.elicense.kz (далее - 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при выдаче лицензии и (или) приложения к лицензии - 13 (тринадцать) рабочих дней;</w:t>
            </w:r>
          </w:p>
          <w:p w:rsidR="00000000" w:rsidRDefault="005A4C95">
            <w:pPr>
              <w:pStyle w:val="pji"/>
            </w:pPr>
            <w:r>
              <w:t>при переоформлении лицензии и (или) приложения к лицензии - 3 (три) рабочих дня;</w:t>
            </w:r>
          </w:p>
          <w:p w:rsidR="00000000" w:rsidRDefault="005A4C95">
            <w:pPr>
              <w:pStyle w:val="pji"/>
            </w:pPr>
            <w:r>
              <w:t>при выдаче дубликата лицензии и (или) приложения к лицензии в случае утери или порчи, выданны</w:t>
            </w:r>
            <w:r>
              <w:t>х в бумажной форме - 2 (два) рабочих дня.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Форма оказания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Государственная услуга оказывается платно, взимается следующий лицензионный сбор:</w:t>
            </w:r>
          </w:p>
          <w:p w:rsidR="00000000" w:rsidRDefault="005A4C95">
            <w:pPr>
              <w:pStyle w:val="pji"/>
            </w:pPr>
            <w:r>
              <w:t>1) за</w:t>
            </w:r>
            <w:r>
              <w:t xml:space="preserve"> выдачу лицензии - 10 </w:t>
            </w:r>
            <w:hyperlink r:id="rId13" w:history="1">
              <w:r>
                <w:rPr>
                  <w:rStyle w:val="a4"/>
                </w:rPr>
                <w:t>месячных расчетных показателей</w:t>
              </w:r>
            </w:hyperlink>
            <w:r>
              <w:t xml:space="preserve"> (далее - МРП);</w:t>
            </w:r>
          </w:p>
          <w:p w:rsidR="00000000" w:rsidRDefault="005A4C95">
            <w:pPr>
              <w:pStyle w:val="pji"/>
            </w:pPr>
            <w:r>
              <w:t>2) за переоформление лицензии - 10 % от ставки при выдаче лицензии, но не более 4 МРП;</w:t>
            </w:r>
          </w:p>
          <w:p w:rsidR="00000000" w:rsidRDefault="005A4C95">
            <w:pPr>
              <w:pStyle w:val="pji"/>
            </w:pPr>
            <w:r>
              <w:t>3) за выдачу дубликата лицензии - 100</w:t>
            </w:r>
            <w:r>
              <w:t xml:space="preserve"> % от ставки при выдаче лицензии.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1) услугодатель - с понедельника по пятницу с 9.00 до 18.30 часов с перерывом на обед с 13.00 до 14.30 часов, кроме выходных и праздничных дней;</w:t>
            </w:r>
          </w:p>
          <w:p w:rsidR="00000000" w:rsidRDefault="005A4C95">
            <w:pPr>
              <w:pStyle w:val="pji"/>
            </w:pPr>
            <w:r>
              <w:t>2) портал - круглос</w:t>
            </w:r>
            <w:r>
              <w:t>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</w:t>
            </w:r>
            <w:r>
              <w:t>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Перечень документов и сведений, необходимых для оказания государственной услуги:</w:t>
            </w:r>
          </w:p>
          <w:p w:rsidR="00000000" w:rsidRDefault="005A4C95">
            <w:pPr>
              <w:pStyle w:val="pji"/>
            </w:pPr>
            <w:r>
              <w:t>1) для получения лицензии и приложения к лицензии:</w:t>
            </w:r>
          </w:p>
          <w:p w:rsidR="00000000" w:rsidRDefault="005A4C95">
            <w:pPr>
              <w:pStyle w:val="pji"/>
            </w:pPr>
            <w:r>
              <w:t>заявление по форме согласно приложению 2 (для физических лиц) и приложению 3 (для юридических лиц) к настоящим Правилам;</w:t>
            </w:r>
          </w:p>
          <w:p w:rsidR="00000000" w:rsidRDefault="005A4C95">
            <w:pPr>
              <w:pStyle w:val="pji"/>
            </w:pPr>
            <w:r>
              <w:t>форма сведений, подтверждающая наличие сведений и документов в соответствии с квалиф</w:t>
            </w:r>
            <w:r>
              <w:t>икационными требованиями, предъявляемыми при лицензировании медицинской деятельности, согласно приложению 1 к настоящему Перечню;</w:t>
            </w:r>
          </w:p>
          <w:p w:rsidR="00000000" w:rsidRDefault="005A4C95">
            <w:pPr>
              <w:pStyle w:val="pji"/>
            </w:pPr>
            <w:r>
              <w:t>диплом о высшем или среднем медицинском образовании (для услугополучателей, окончивших обучение до 2015 года);</w:t>
            </w:r>
          </w:p>
          <w:p w:rsidR="00000000" w:rsidRDefault="005A4C95">
            <w:pPr>
              <w:pStyle w:val="pji"/>
            </w:pPr>
            <w:r>
              <w:t>удостоверение о</w:t>
            </w:r>
            <w:r>
              <w:t xml:space="preserve"> прохождении переподготовки или свидетельства о прохождении повышения квалификации в соответствии с </w:t>
            </w:r>
            <w:hyperlink r:id="rId14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Министра здравоохранения Республики Казахстан от 21 декабря 2020 года № ҚР ДСМ-303</w:t>
            </w:r>
            <w:r>
              <w:t>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</w:t>
            </w:r>
            <w:r>
              <w:t>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 (зарегистрирован в Реестре государственной регистрации нормативных правовых актов под № 21847);</w:t>
            </w:r>
          </w:p>
          <w:p w:rsidR="00000000" w:rsidRDefault="005A4C95">
            <w:pPr>
              <w:pStyle w:val="pji"/>
            </w:pPr>
            <w:r>
              <w:t>док</w:t>
            </w:r>
            <w:r>
              <w:t xml:space="preserve">умент, подтверждающий трудовую деятельность работника, согласно заявляемым подвидам деятельности в соответствии со </w:t>
            </w:r>
            <w:hyperlink r:id="rId15" w:anchor="sub_id=350000" w:history="1">
              <w:r>
                <w:rPr>
                  <w:rStyle w:val="a4"/>
                </w:rPr>
                <w:t>статьей 35</w:t>
              </w:r>
            </w:hyperlink>
            <w:r>
              <w:t xml:space="preserve"> Трудового кодекса Республики Казахстан, в случ</w:t>
            </w:r>
            <w:r>
              <w:t>ае отсутствия сведений о профилях работников и учета трудовых договоров в информационной системе шлюз «электронного правительства» (далее - ШЭП);</w:t>
            </w:r>
          </w:p>
          <w:p w:rsidR="00000000" w:rsidRDefault="005A4C95">
            <w:pPr>
              <w:pStyle w:val="pji"/>
            </w:pPr>
            <w:r>
              <w:t>документы, удостоверяющие право собственности или договора аренды, или договора безвозмездного пользования нед</w:t>
            </w:r>
            <w:r>
              <w:t>вижимым имуществом (ссуды), или доверительного управления имуществом, или договора государственно-частного партнерства, в случае отсутствия сведений в ШЭП;</w:t>
            </w:r>
          </w:p>
          <w:p w:rsidR="00000000" w:rsidRDefault="005A4C95">
            <w:pPr>
              <w:pStyle w:val="pji"/>
            </w:pPr>
            <w:r>
              <w:t>2) при переоформлении лицензии и (или) приложения к лицензии;</w:t>
            </w:r>
          </w:p>
          <w:p w:rsidR="00000000" w:rsidRDefault="005A4C95">
            <w:pPr>
              <w:pStyle w:val="pji"/>
            </w:pPr>
            <w:r>
              <w:t>заявление по форме согласно приложению</w:t>
            </w:r>
            <w:r>
              <w:t xml:space="preserve"> 2 (для физических лиц) и приложению 3 (для юридических лиц) к настоящему Перечню;</w:t>
            </w:r>
          </w:p>
          <w:p w:rsidR="00000000" w:rsidRDefault="005A4C95">
            <w:pPr>
              <w:pStyle w:val="pji"/>
            </w:pPr>
            <w:r>
              <w:t>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</w:t>
            </w:r>
            <w:r>
              <w:t>я из которых содержится в государственных информационных системах.</w:t>
            </w:r>
          </w:p>
          <w:p w:rsidR="00000000" w:rsidRDefault="005A4C95">
            <w:pPr>
              <w:pStyle w:val="pji"/>
            </w:pPr>
            <w:r>
              <w:t>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      </w:r>
          </w:p>
          <w:p w:rsidR="00000000" w:rsidRDefault="005A4C95">
            <w:pPr>
              <w:pStyle w:val="pji"/>
            </w:pPr>
            <w:r>
              <w:t>3) для получения дубликата лиценз</w:t>
            </w:r>
            <w:r>
              <w:t>ии и (или) приложения к лицензии:</w:t>
            </w:r>
          </w:p>
          <w:p w:rsidR="00000000" w:rsidRDefault="005A4C95">
            <w:pPr>
              <w:pStyle w:val="pji"/>
            </w:pPr>
            <w:r>
              <w:t>заявление по форме согласно приложению 4 (для физических лиц) и приложению 5 (для юридических лиц) к настоящему Перечню.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1)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</w:t>
            </w:r>
            <w:r>
              <w:t>в деятельности, подлежащих лицензированию;</w:t>
            </w:r>
          </w:p>
          <w:p w:rsidR="00000000" w:rsidRDefault="005A4C95">
            <w:pPr>
              <w:pStyle w:val="pji"/>
            </w:pPr>
            <w:r>
              <w:t>2) не внесен лицензионный сбор;</w:t>
            </w:r>
          </w:p>
          <w:p w:rsidR="00000000" w:rsidRDefault="005A4C95">
            <w:pPr>
              <w:pStyle w:val="pji"/>
            </w:pPr>
            <w:r>
              <w:t>3) услугополучатель не соответствует квалификационным требованиям;</w:t>
            </w:r>
          </w:p>
          <w:p w:rsidR="00000000" w:rsidRDefault="005A4C95">
            <w:pPr>
              <w:pStyle w:val="pji"/>
            </w:pPr>
            <w:r>
              <w:t>4) лицензиаром получен отрицательный ответ от соответствующего согласующего государственного органа на запрос о со</w:t>
            </w:r>
            <w:r>
              <w:t>гласовании, который требуется для оказания государственной услуги, а также отрицательное заключение по результатам разрешительного контроля;</w:t>
            </w:r>
          </w:p>
          <w:p w:rsidR="00000000" w:rsidRDefault="005A4C95">
            <w:pPr>
              <w:pStyle w:val="pji"/>
            </w:pPr>
            <w: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 w:rsidR="00000000" w:rsidRDefault="005A4C95">
            <w:pPr>
              <w:pStyle w:val="pji"/>
            </w:pPr>
            <w:r>
              <w:t>6) установлена недостоверность документов, представленных услугополучателем для получения лицензии, и (или) данных (сведений), содержащихся в них;</w:t>
            </w:r>
          </w:p>
          <w:p w:rsidR="00000000" w:rsidRDefault="005A4C95">
            <w:pPr>
              <w:pStyle w:val="pji"/>
            </w:pPr>
            <w:r>
              <w:t>7) в отношении услугополучателя имеется вступившее в законную силу решение суда, на основании которого он лиш</w:t>
            </w:r>
            <w:r>
              <w:t>ен специального права, связанного с получением государственной услуги;</w:t>
            </w:r>
          </w:p>
          <w:p w:rsidR="00000000" w:rsidRDefault="005A4C95">
            <w:pPr>
              <w:pStyle w:val="pji"/>
            </w:pPr>
            <w:r>
              <w:t xml:space="preserve">8) в случае отсутствия согласия услугополучателя, предоставляемого в соответствии со </w:t>
            </w:r>
            <w:hyperlink r:id="rId16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</w:t>
            </w:r>
            <w:r>
              <w:t>Республики Казахстан «О персональных данных и их защите», на доступ к персональным данным ограниченного доступа.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4C95">
            <w:pPr>
              <w:pStyle w:val="pji"/>
            </w:pPr>
            <w:r>
              <w:t>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5A4C95">
            <w:pPr>
              <w:pStyle w:val="pji"/>
            </w:pPr>
            <w:r>
              <w:t xml:space="preserve">2. Услугополучатель получает государственную </w:t>
            </w:r>
            <w:r>
              <w:t>услугу в электронной форме через портал при условии наличия ЭЦП.</w:t>
            </w:r>
          </w:p>
          <w:p w:rsidR="00000000" w:rsidRDefault="005A4C95">
            <w:pPr>
              <w:pStyle w:val="pji"/>
            </w:pPr>
            <w: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</w:t>
            </w:r>
            <w:r>
              <w:t xml:space="preserve"> Республики Казахстан kmfk@dsm.gov.kz.</w:t>
            </w:r>
          </w:p>
          <w:p w:rsidR="00000000" w:rsidRDefault="005A4C95">
            <w:pPr>
              <w:pStyle w:val="pji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5A4C95">
            <w:pPr>
              <w:pStyle w:val="pji"/>
            </w:pPr>
            <w:r>
              <w:t>5. Номера телефонов единого контакт-цент</w:t>
            </w:r>
            <w:r>
              <w:t>ра по вопросам оказания государственных услуг - 1414, 8-800-080-7777.</w:t>
            </w:r>
          </w:p>
        </w:tc>
      </w:tr>
    </w:tbl>
    <w:p w:rsidR="00000000" w:rsidRDefault="005A4C95">
      <w:pPr>
        <w:pStyle w:val="pj"/>
      </w:pPr>
      <w: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95" w:rsidRDefault="005A4C95" w:rsidP="005A4C95">
      <w:r>
        <w:separator/>
      </w:r>
    </w:p>
  </w:endnote>
  <w:endnote w:type="continuationSeparator" w:id="0">
    <w:p w:rsidR="005A4C95" w:rsidRDefault="005A4C95" w:rsidP="005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95" w:rsidRDefault="005A4C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95" w:rsidRDefault="005A4C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95" w:rsidRDefault="005A4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95" w:rsidRDefault="005A4C95" w:rsidP="005A4C95">
      <w:r>
        <w:separator/>
      </w:r>
    </w:p>
  </w:footnote>
  <w:footnote w:type="continuationSeparator" w:id="0">
    <w:p w:rsidR="005A4C95" w:rsidRDefault="005A4C95" w:rsidP="005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95" w:rsidRDefault="005A4C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95" w:rsidRDefault="005A4C95" w:rsidP="005A4C9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A4C95" w:rsidRDefault="005A4C95" w:rsidP="005A4C9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15 сентября 2025 года № 93 «О внесении изменений в приказ Министра здравоохранения Республики Казахстан от 1 июня 2020 года № ҚР ДСМ-59/2020 «Об утверждении Правил оказания государственной услуги «Выдача лицензии на медицинскую деятельность» (не введен в действие)</w:t>
    </w:r>
  </w:p>
  <w:p w:rsidR="005A4C95" w:rsidRPr="005A4C95" w:rsidRDefault="005A4C95" w:rsidP="005A4C9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18.11.2025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95" w:rsidRDefault="005A4C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4C95"/>
    <w:rsid w:val="005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A4C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C9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4C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C9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A4C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C9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4C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C9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908777" TargetMode="External"/><Relationship Id="rId13" Type="http://schemas.openxmlformats.org/officeDocument/2006/relationships/hyperlink" Target="http://online.zakon.kz/Document/?doc_id=1026672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6908777" TargetMode="External"/><Relationship Id="rId12" Type="http://schemas.openxmlformats.org/officeDocument/2006/relationships/hyperlink" Target="http://online.zakon.kz/Document/?doc_id=32832947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396226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83294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910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690877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908777" TargetMode="External"/><Relationship Id="rId14" Type="http://schemas.openxmlformats.org/officeDocument/2006/relationships/hyperlink" Target="http://online.zakon.kz/Document/?doc_id=3652575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10013</Characters>
  <Application>Microsoft Office Word</Application>
  <DocSecurity>0</DocSecurity>
  <Lines>83</Lines>
  <Paragraphs>22</Paragraphs>
  <ScaleCrop>false</ScaleCrop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2025-09-19T06:00:00Z</dcterms:created>
  <dcterms:modified xsi:type="dcterms:W3CDTF">2025-09-19T06:00:00Z</dcterms:modified>
</cp:coreProperties>
</file>