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66E6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марта 2026 года № 35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F66E64">
      <w:pPr>
        <w:pStyle w:val="p"/>
      </w:pPr>
      <w:r>
        <w:t> </w:t>
      </w:r>
    </w:p>
    <w:p w:rsidR="00000000" w:rsidRDefault="00F66E64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66E64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некоторых приказов Министра здравоохранения Республики Казахстан, в которые вносятся изменения.</w:t>
      </w:r>
    </w:p>
    <w:p w:rsidR="00000000" w:rsidRDefault="00F66E64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</w:t>
      </w:r>
      <w:r>
        <w:rPr>
          <w:rStyle w:val="s0"/>
        </w:rPr>
        <w:t>дке обеспечить:</w:t>
      </w:r>
    </w:p>
    <w:p w:rsidR="00000000" w:rsidRDefault="00F66E64">
      <w:pPr>
        <w:pStyle w:val="pj"/>
      </w:pPr>
      <w:r>
        <w:rPr>
          <w:rStyle w:val="s0"/>
        </w:rPr>
        <w:t xml:space="preserve">1) государственную </w:t>
      </w:r>
      <w:hyperlink r:id="rId6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66E64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</w:t>
      </w:r>
      <w:r>
        <w:rPr>
          <w:rStyle w:val="s0"/>
        </w:rPr>
        <w:t>ики Казахстан после его официального опубликования;</w:t>
      </w:r>
    </w:p>
    <w:p w:rsidR="00000000" w:rsidRDefault="00F66E64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</w:t>
      </w:r>
      <w:r>
        <w:rPr>
          <w:rStyle w:val="s0"/>
        </w:rPr>
        <w:t>риятий, предусмотренных подпунктами 1) и 2) настоящего пункта.</w:t>
      </w:r>
    </w:p>
    <w:p w:rsidR="00000000" w:rsidRDefault="00F66E64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F66E64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</w:t>
      </w:r>
      <w:r>
        <w:rPr>
          <w:rStyle w:val="s0"/>
        </w:rPr>
        <w:t xml:space="preserve">х дней после дня его первого официального </w:t>
      </w:r>
      <w:hyperlink r:id="rId7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F66E64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F66E64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F66E64">
      <w:pPr>
        <w:pStyle w:val="pr"/>
      </w:pPr>
      <w:r>
        <w:rPr>
          <w:b/>
          <w:bCs/>
        </w:rPr>
        <w:t> 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Министерство науки</w:t>
      </w:r>
    </w:p>
    <w:p w:rsidR="00000000" w:rsidRDefault="00F66E64">
      <w:pPr>
        <w:pStyle w:val="p"/>
      </w:pPr>
      <w:r>
        <w:t>и высшего образования</w:t>
      </w:r>
    </w:p>
    <w:p w:rsidR="00000000" w:rsidRDefault="00F66E64">
      <w:pPr>
        <w:pStyle w:val="p"/>
      </w:pPr>
      <w:r>
        <w:t>Республики Казахста</w:t>
      </w:r>
      <w:r>
        <w:t>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Министерство национальной</w:t>
      </w:r>
    </w:p>
    <w:p w:rsidR="00000000" w:rsidRDefault="00F66E64">
      <w:pPr>
        <w:pStyle w:val="p"/>
      </w:pPr>
      <w:r>
        <w:t>экономики Республики Казахстан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Министерство просвещения</w:t>
      </w:r>
    </w:p>
    <w:p w:rsidR="00000000" w:rsidRDefault="00F66E64">
      <w:pPr>
        <w:pStyle w:val="p"/>
      </w:pPr>
      <w:r>
        <w:t>Республики Казахстан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Министерство сельского хозяйства</w:t>
      </w:r>
    </w:p>
    <w:p w:rsidR="00000000" w:rsidRDefault="00F66E64">
      <w:pPr>
        <w:pStyle w:val="p"/>
      </w:pPr>
      <w:r>
        <w:t>Республики Казахстан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Министерство труда</w:t>
      </w:r>
    </w:p>
    <w:p w:rsidR="00000000" w:rsidRDefault="00F66E64">
      <w:pPr>
        <w:pStyle w:val="p"/>
      </w:pPr>
      <w:r>
        <w:t>и социальной защиты населения</w:t>
      </w:r>
    </w:p>
    <w:p w:rsidR="00000000" w:rsidRDefault="00F66E64">
      <w:pPr>
        <w:pStyle w:val="p"/>
      </w:pPr>
      <w:r>
        <w:t>Республики Казахстан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Комитет по правовой статистике и</w:t>
      </w:r>
    </w:p>
    <w:p w:rsidR="00000000" w:rsidRDefault="00F66E64">
      <w:pPr>
        <w:pStyle w:val="p"/>
      </w:pPr>
      <w:r>
        <w:t>специальным учетам Генеральной</w:t>
      </w:r>
    </w:p>
    <w:p w:rsidR="00000000" w:rsidRDefault="00F66E64">
      <w:pPr>
        <w:pStyle w:val="p"/>
      </w:pPr>
      <w:r>
        <w:t>прокуратуры Республики Казахстан</w:t>
      </w:r>
    </w:p>
    <w:p w:rsidR="00000000" w:rsidRDefault="00F66E64">
      <w:pPr>
        <w:pStyle w:val="p"/>
      </w:pPr>
      <w:r>
        <w:t>«СОГЛАСОВАН»</w:t>
      </w:r>
    </w:p>
    <w:p w:rsidR="00000000" w:rsidRDefault="00F66E64">
      <w:pPr>
        <w:pStyle w:val="p"/>
      </w:pPr>
      <w:r>
        <w:t>Бюро национальной статистики</w:t>
      </w:r>
    </w:p>
    <w:p w:rsidR="00000000" w:rsidRDefault="00F66E64">
      <w:pPr>
        <w:pStyle w:val="p"/>
      </w:pPr>
      <w:r>
        <w:t>Агентства по стратегическому</w:t>
      </w:r>
    </w:p>
    <w:p w:rsidR="00000000" w:rsidRDefault="00F66E64">
      <w:pPr>
        <w:pStyle w:val="p"/>
      </w:pPr>
      <w:r>
        <w:t>планированию и реформам</w:t>
      </w:r>
    </w:p>
    <w:p w:rsidR="00000000" w:rsidRDefault="00F66E64">
      <w:pPr>
        <w:pStyle w:val="p"/>
      </w:pPr>
      <w:r>
        <w:t>Республики Казахстан</w:t>
      </w:r>
    </w:p>
    <w:p w:rsidR="00000000" w:rsidRDefault="00F66E64">
      <w:pPr>
        <w:pStyle w:val="pr"/>
      </w:pPr>
      <w:bookmarkStart w:id="1" w:name="SUB100"/>
      <w:bookmarkEnd w:id="1"/>
      <w: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F66E64">
      <w:pPr>
        <w:pStyle w:val="pr"/>
      </w:pPr>
      <w:r>
        <w:t>Министра здравоохранения</w:t>
      </w:r>
    </w:p>
    <w:p w:rsidR="00000000" w:rsidRDefault="00F66E64">
      <w:pPr>
        <w:pStyle w:val="pr"/>
      </w:pPr>
      <w:r>
        <w:t>Республики Казахстан</w:t>
      </w:r>
    </w:p>
    <w:p w:rsidR="00000000" w:rsidRDefault="00F66E64">
      <w:pPr>
        <w:pStyle w:val="pr"/>
      </w:pPr>
      <w:r>
        <w:t>от 27 марта 2026 года № 35</w:t>
      </w:r>
    </w:p>
    <w:p w:rsidR="00000000" w:rsidRDefault="00F66E64">
      <w:pPr>
        <w:pStyle w:val="pc"/>
      </w:pPr>
      <w:r>
        <w:t> </w:t>
      </w:r>
    </w:p>
    <w:p w:rsidR="00000000" w:rsidRDefault="00F66E64">
      <w:pPr>
        <w:pStyle w:val="pc"/>
      </w:pPr>
      <w:r>
        <w:t> </w:t>
      </w:r>
    </w:p>
    <w:p w:rsidR="00000000" w:rsidRDefault="00F66E64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</w:t>
      </w:r>
    </w:p>
    <w:p w:rsidR="00000000" w:rsidRDefault="00F66E64">
      <w:pPr>
        <w:pStyle w:val="pc"/>
      </w:pPr>
      <w:r>
        <w:rPr>
          <w:b/>
          <w:bCs/>
        </w:rPr>
        <w:t> </w:t>
      </w:r>
    </w:p>
    <w:p w:rsidR="00000000" w:rsidRDefault="00F66E64">
      <w:pPr>
        <w:pStyle w:val="pj"/>
      </w:pPr>
      <w:r>
        <w:rPr>
          <w:rStyle w:val="s0"/>
        </w:rPr>
        <w:t xml:space="preserve">1. Внести в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26 октября 2020 года № ҚР ДСМ-153/2020 «Об утверждении правил предоставления в государственный орган в сфере санитарно-эпидемиологич</w:t>
      </w:r>
      <w:r>
        <w:rPr>
          <w:rStyle w:val="s0"/>
        </w:rPr>
        <w:t>еского благополучия населения информации (экстренного извещения) о случаях инфекционных заболеваний, отравлений» (зарегистрирован в Реестре государственной регистрации нормативных правовых актов под № 21532) следующие изменения:</w:t>
      </w:r>
    </w:p>
    <w:p w:rsidR="00000000" w:rsidRDefault="00F66E64">
      <w:pPr>
        <w:pStyle w:val="pj"/>
      </w:pPr>
      <w:r>
        <w:rPr>
          <w:rStyle w:val="s0"/>
        </w:rPr>
        <w:t>преамбулу изложить в следую</w:t>
      </w:r>
      <w:r>
        <w:rPr>
          <w:rStyle w:val="s0"/>
        </w:rPr>
        <w:t>щей редакции:</w:t>
      </w:r>
    </w:p>
    <w:p w:rsidR="00000000" w:rsidRDefault="00F66E64">
      <w:pPr>
        <w:pStyle w:val="pj"/>
      </w:pPr>
      <w:r>
        <w:rPr>
          <w:rStyle w:val="s0"/>
        </w:rPr>
        <w:t xml:space="preserve">«В соответствии с подпунктом 14) статьи 9 Кодекса Республики Казахстан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F66E64">
      <w:pPr>
        <w:pStyle w:val="pj"/>
      </w:pPr>
      <w:r>
        <w:rPr>
          <w:rStyle w:val="s0"/>
        </w:rPr>
        <w:t xml:space="preserve">в </w:t>
      </w:r>
      <w:hyperlink r:id="rId9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отравлений, утвержденных указанным приказом:</w:t>
      </w:r>
    </w:p>
    <w:p w:rsidR="00000000" w:rsidRDefault="00F66E64">
      <w:pPr>
        <w:pStyle w:val="pj"/>
      </w:pPr>
      <w:hyperlink r:id="rId10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«1. Настоящие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</w:t>
      </w:r>
      <w:r>
        <w:rPr>
          <w:rStyle w:val="s0"/>
        </w:rPr>
        <w:t>еваний, отравлений (далее - Правила) разработаны в соответствии с подпунктом 14) статьи 9 Кодекса Республики Казахстан «О здоровье народа и системе здравоохранения» (далее - Кодекс) и определяют порядок предоставления в государственный орган в сфере санита</w:t>
      </w:r>
      <w:r>
        <w:rPr>
          <w:rStyle w:val="s0"/>
        </w:rPr>
        <w:t>рно-эпидемиологического благополучия населения информации (экстренного извещения) о случаях инфекционных заболеваний, отравлений.»;</w:t>
      </w:r>
    </w:p>
    <w:p w:rsidR="00000000" w:rsidRDefault="00F66E64">
      <w:pPr>
        <w:pStyle w:val="pj"/>
      </w:pPr>
      <w:r>
        <w:rPr>
          <w:rStyle w:val="s0"/>
        </w:rPr>
        <w:t xml:space="preserve">часть первую подпункта 2) </w:t>
      </w:r>
      <w:hyperlink r:id="rId11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изложить в следую</w:t>
      </w:r>
      <w:r>
        <w:rPr>
          <w:rStyle w:val="s0"/>
        </w:rPr>
        <w:t>щей редакции:</w:t>
      </w:r>
    </w:p>
    <w:p w:rsidR="00000000" w:rsidRDefault="00F66E64">
      <w:pPr>
        <w:pStyle w:val="pj"/>
      </w:pPr>
      <w:r>
        <w:rPr>
          <w:rStyle w:val="s0"/>
        </w:rPr>
        <w:t>«2) на каждого больного, которому установлен диагноз туберкулез, заполняется экстренное извещение о больном c диагнозом туберкулез согласно приложению 2 к настоящим правилам, которое в течение 3 календарных дней направляется в районную (город</w:t>
      </w:r>
      <w:r>
        <w:rPr>
          <w:rStyle w:val="s0"/>
        </w:rPr>
        <w:t>скую) фтизиопульмонологическую организацию (отделение, кабинет) и территориальное подразделение. В случае установления посмертно диагноза «Активный туберкулез», явившегося причиной смерти, предоставляется подтверждение диагноза врачом-фтизиатром и подается</w:t>
      </w:r>
      <w:r>
        <w:rPr>
          <w:rStyle w:val="s0"/>
        </w:rPr>
        <w:t xml:space="preserve"> экстренное извещение в территориальное подразделение.»;</w:t>
      </w:r>
    </w:p>
    <w:p w:rsidR="00000000" w:rsidRDefault="00F66E64">
      <w:pPr>
        <w:pStyle w:val="pj"/>
      </w:pPr>
      <w:hyperlink r:id="rId12" w:anchor="sub_id=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перечню</w:t>
      </w:r>
      <w:r>
        <w:rPr>
          <w:rStyle w:val="s0"/>
        </w:rPr>
        <w:t>.</w:t>
      </w:r>
    </w:p>
    <w:p w:rsidR="00000000" w:rsidRDefault="00F66E64">
      <w:pPr>
        <w:pStyle w:val="pj"/>
      </w:pPr>
      <w:r>
        <w:rPr>
          <w:rStyle w:val="s0"/>
        </w:rPr>
        <w:t xml:space="preserve">2. Внести в </w:t>
      </w:r>
      <w:hyperlink r:id="rId1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28 марта 2022 года № ҚР ДСМ-29 «Об утверждении Санитарных правил «Санитарно-эпидемиологические требования</w:t>
      </w:r>
      <w:r>
        <w:rPr>
          <w:rStyle w:val="s0"/>
        </w:rPr>
        <w:t xml:space="preserve">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(туберкулез)» (зарегистрирован в Реестре государственной регистрации нормативных правовых актов под № 27348) следу</w:t>
      </w:r>
      <w:r>
        <w:rPr>
          <w:rStyle w:val="s0"/>
        </w:rPr>
        <w:t>ющие изменения:</w:t>
      </w:r>
    </w:p>
    <w:p w:rsidR="00000000" w:rsidRDefault="00F66E64">
      <w:pPr>
        <w:pStyle w:val="pj"/>
      </w:pPr>
      <w:r>
        <w:rPr>
          <w:rStyle w:val="s0"/>
        </w:rPr>
        <w:t xml:space="preserve">в </w:t>
      </w:r>
      <w:hyperlink r:id="rId14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«Санитарно-эпидемиологические требования к организации и проведению санитарно-противоэпидемических, санитарно-профилактических мероприятий по пред</w:t>
      </w:r>
      <w:r>
        <w:rPr>
          <w:rStyle w:val="s0"/>
        </w:rPr>
        <w:t>упреждению инфекционных заболеваний (туберкулез)», утвержденных указанным приказом:</w:t>
      </w:r>
    </w:p>
    <w:p w:rsidR="00000000" w:rsidRDefault="00F66E64">
      <w:pPr>
        <w:pStyle w:val="pj"/>
      </w:pPr>
      <w:hyperlink r:id="rId15" w:anchor="sub_id=300" w:history="1">
        <w:r>
          <w:rPr>
            <w:rStyle w:val="a4"/>
          </w:rPr>
          <w:t>пункты 3 и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«3. Санитарно-эпидемиологические мероприятия по предупре</w:t>
      </w:r>
      <w:r>
        <w:rPr>
          <w:rStyle w:val="s0"/>
        </w:rPr>
        <w:t>ждению туберкулеза включает в себя выявление больных, осуществляемым медицинскими работниками всех специальностей медицинских организаций, вне зависимости от форм собственности, ведомственной принадлежности и уровня оказания медицинской помощи:</w:t>
      </w:r>
    </w:p>
    <w:p w:rsidR="00000000" w:rsidRDefault="00F66E64">
      <w:pPr>
        <w:pStyle w:val="pj"/>
      </w:pPr>
      <w:r>
        <w:rPr>
          <w:rStyle w:val="s0"/>
        </w:rPr>
        <w:t>1) при обра</w:t>
      </w:r>
      <w:r>
        <w:rPr>
          <w:rStyle w:val="s0"/>
        </w:rPr>
        <w:t>щении пациента за медицинской помощью;</w:t>
      </w:r>
    </w:p>
    <w:p w:rsidR="00000000" w:rsidRDefault="00F66E64">
      <w:pPr>
        <w:pStyle w:val="pj"/>
      </w:pPr>
      <w:r>
        <w:rPr>
          <w:rStyle w:val="s0"/>
        </w:rPr>
        <w:t>2) при оказании стационарной и специализированной медицинской помощи;</w:t>
      </w:r>
    </w:p>
    <w:p w:rsidR="00000000" w:rsidRDefault="00F66E64">
      <w:pPr>
        <w:pStyle w:val="pj"/>
      </w:pPr>
      <w:r>
        <w:rPr>
          <w:rStyle w:val="s0"/>
        </w:rPr>
        <w:t>3) при проведении медицинских осмотров;</w:t>
      </w:r>
    </w:p>
    <w:p w:rsidR="00000000" w:rsidRDefault="00F66E64">
      <w:pPr>
        <w:pStyle w:val="pj"/>
      </w:pPr>
      <w:r>
        <w:rPr>
          <w:rStyle w:val="s0"/>
        </w:rPr>
        <w:t>4) при проведении диагностических проб и иммунизации против туберкулеза.</w:t>
      </w:r>
    </w:p>
    <w:p w:rsidR="00000000" w:rsidRDefault="00F66E64">
      <w:pPr>
        <w:pStyle w:val="pj"/>
      </w:pPr>
      <w:r>
        <w:rPr>
          <w:rStyle w:val="s0"/>
        </w:rPr>
        <w:t>4. При обращении в медицинскую орг</w:t>
      </w:r>
      <w:r>
        <w:rPr>
          <w:rStyle w:val="s0"/>
        </w:rPr>
        <w:t>анизацию пациентов с симптомами, указывающими на заболевание туберкулезом, специалисты медицинских организаций вне зависимости от форм собственности, ведомственной принадлежности и уровня оказания медицинской помощи, проводят полное клиническое и инструмен</w:t>
      </w:r>
      <w:r>
        <w:rPr>
          <w:rStyle w:val="s0"/>
        </w:rPr>
        <w:t>тальное обследование с рентгенологическим и бактериологическим исследованием (исследование молекулярно-генетическим методом и микроскопия мазка мокроты и патологического материала) в соответствии с приложением 3 к Правилам проведения мероприятий по профила</w:t>
      </w:r>
      <w:r>
        <w:rPr>
          <w:rStyle w:val="s0"/>
        </w:rPr>
        <w:t>ктике туберкулеза, утвержденным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- Приказ № ҚР ДСМ-214/2020</w:t>
      </w:r>
      <w:r>
        <w:rPr>
          <w:rStyle w:val="s0"/>
        </w:rPr>
        <w:t>).»;</w:t>
      </w:r>
    </w:p>
    <w:p w:rsidR="00000000" w:rsidRDefault="00F66E64">
      <w:pPr>
        <w:pStyle w:val="pj"/>
      </w:pPr>
      <w:hyperlink r:id="rId16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«13. Формирование плана флюорографического обследования среди целевой группы населения: с высоким риском заболевания и подлежащих обязател</w:t>
      </w:r>
      <w:r>
        <w:rPr>
          <w:rStyle w:val="s0"/>
        </w:rPr>
        <w:t>ьному флюорографическому обследованию проводится в разрезе терапевтических участков по территориально-производственному принципу и по регистру прикрепленного населения помесячно и с нарастанием. План флюорографического обследования по поликлинике в течение</w:t>
      </w:r>
      <w:r>
        <w:rPr>
          <w:rStyle w:val="s0"/>
        </w:rPr>
        <w:t xml:space="preserve"> месяца утверждается руководителем данной организации и согласовывается в течение 5 рабочих дней с руководителями ЦФ, местного органа государственного управления здравоохранением и территориального подразделения государственного органа в сфере санитарно-эп</w:t>
      </w:r>
      <w:r>
        <w:rPr>
          <w:rStyle w:val="s0"/>
        </w:rPr>
        <w:t>идемиологического благополучия населения.»;</w:t>
      </w:r>
    </w:p>
    <w:p w:rsidR="00000000" w:rsidRDefault="00F66E64">
      <w:pPr>
        <w:pStyle w:val="pj"/>
      </w:pPr>
      <w:hyperlink r:id="rId17" w:anchor="sub_id=1500" w:history="1">
        <w:r>
          <w:rPr>
            <w:rStyle w:val="a4"/>
          </w:rPr>
          <w:t>пункт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«15. В целях раннего выявления туберкулеза у детей применяют внутрикожную аллергическую пробу с туб</w:t>
      </w:r>
      <w:r>
        <w:rPr>
          <w:rStyle w:val="s0"/>
        </w:rPr>
        <w:t>еркулином (проба Манту) и пробу с аллергеном туберкулезным рекомбинантным. Туберкулинодиагностику и постановку пробы с аллергеном туберкулезным рекомбинантным проводят в соответствии с Приказом № ҚР ДСМ-214/2020.»;</w:t>
      </w:r>
    </w:p>
    <w:p w:rsidR="00000000" w:rsidRDefault="00F66E64">
      <w:pPr>
        <w:pStyle w:val="pj"/>
      </w:pPr>
      <w:hyperlink r:id="rId18" w:anchor="sub_id=1900" w:history="1">
        <w:r>
          <w:rPr>
            <w:rStyle w:val="a4"/>
          </w:rPr>
          <w:t>пункты 19 и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«19. Медицинские работники организаций, оказывающих амбулаторно-поликлиническую помощь вне зависимости от форм собственности, ведомственной принадлежности и уровня оказания медицинской помощи, осуществляют:</w:t>
      </w:r>
    </w:p>
    <w:p w:rsidR="00000000" w:rsidRDefault="00F66E64">
      <w:pPr>
        <w:pStyle w:val="pj"/>
      </w:pPr>
      <w:r>
        <w:rPr>
          <w:rStyle w:val="s0"/>
        </w:rPr>
        <w:t>1) раннее выявление туберкулеза используя молекул</w:t>
      </w:r>
      <w:r>
        <w:rPr>
          <w:rStyle w:val="s0"/>
        </w:rPr>
        <w:t>ярно-генетический метод и микроскопию мазка мокроты среди лиц с клиническими признаками заболевания и метод флюорографии среди целевой группы населения: с высоким риском заболевания и подлежащих обязательному флюорографическому обследованию;</w:t>
      </w:r>
    </w:p>
    <w:p w:rsidR="00000000" w:rsidRDefault="00F66E64">
      <w:pPr>
        <w:pStyle w:val="pj"/>
      </w:pPr>
      <w:r>
        <w:rPr>
          <w:rStyle w:val="s0"/>
        </w:rPr>
        <w:t>2) выявление л</w:t>
      </w:r>
      <w:r>
        <w:rPr>
          <w:rStyle w:val="s0"/>
        </w:rPr>
        <w:t>атентной туберкулезной инфекции;</w:t>
      </w:r>
    </w:p>
    <w:p w:rsidR="00000000" w:rsidRDefault="00F66E64">
      <w:pPr>
        <w:pStyle w:val="pj"/>
      </w:pPr>
      <w:r>
        <w:rPr>
          <w:rStyle w:val="s0"/>
        </w:rPr>
        <w:t>3) проведение контролируемого лечения;</w:t>
      </w:r>
    </w:p>
    <w:p w:rsidR="00000000" w:rsidRDefault="00F66E64">
      <w:pPr>
        <w:pStyle w:val="pj"/>
      </w:pPr>
      <w:r>
        <w:rPr>
          <w:rStyle w:val="s0"/>
        </w:rPr>
        <w:t>4) проведение разъяснительной работы среди населения о первых признаках туберкулеза и методах его профилактики.</w:t>
      </w:r>
    </w:p>
    <w:p w:rsidR="00000000" w:rsidRDefault="00F66E64">
      <w:pPr>
        <w:pStyle w:val="pj"/>
      </w:pPr>
      <w:r>
        <w:rPr>
          <w:rStyle w:val="s0"/>
        </w:rPr>
        <w:t>20. Медицинский работник организаций, оказывающих амбулаторно - поликлин</w:t>
      </w:r>
      <w:r>
        <w:rPr>
          <w:rStyle w:val="s0"/>
        </w:rPr>
        <w:t>ическую помощь вне зависимости от форм собственности, ведомственной принадлежности и уровня оказания медицинской помощи, осуществляет сбор мокроты и ее своевременную доставку в лабораторию для исследования. Сбор мокроты производит медицинский работник, обу</w:t>
      </w:r>
      <w:r>
        <w:rPr>
          <w:rStyle w:val="s0"/>
        </w:rPr>
        <w:t>ченный в ЦФ и проходящий переподготовку по сбору мокроты ежегодно.»;</w:t>
      </w:r>
    </w:p>
    <w:p w:rsidR="00000000" w:rsidRDefault="00F66E64">
      <w:pPr>
        <w:pStyle w:val="pj"/>
      </w:pPr>
      <w:hyperlink r:id="rId19" w:anchor="sub_id=2200" w:history="1">
        <w:r>
          <w:rPr>
            <w:rStyle w:val="a4"/>
          </w:rPr>
          <w:t>пункт 22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«22. В организациях, оказывающих амбулаторно-поликлиническую помощь и в стационарных условиях, вне зависимости от форм собственности, ведомственной принадлежности и уровня оказания медицинской помощи, анализ флюороснимка и рентгенснимка проводится в два эт</w:t>
      </w:r>
      <w:r>
        <w:rPr>
          <w:rStyle w:val="s0"/>
        </w:rPr>
        <w:t>апа (двойная читка) в течение трех рабочих дней, согласно приказа руководителя медицинской организации с внесением результатов в информационную систему. Допуск к работе в личных медицинских книжках ставится на основании результатов повторной (второй) читки</w:t>
      </w:r>
      <w:r>
        <w:rPr>
          <w:rStyle w:val="s0"/>
        </w:rPr>
        <w:t>.»;</w:t>
      </w:r>
    </w:p>
    <w:p w:rsidR="00000000" w:rsidRDefault="00F66E64">
      <w:pPr>
        <w:pStyle w:val="pj"/>
      </w:pPr>
      <w:r>
        <w:rPr>
          <w:rStyle w:val="s0"/>
        </w:rPr>
        <w:t xml:space="preserve">часть вторую </w:t>
      </w:r>
      <w:hyperlink r:id="rId20" w:anchor="sub_id=2400" w:history="1">
        <w:r>
          <w:rPr>
            <w:rStyle w:val="a4"/>
          </w:rPr>
          <w:t>пункта 24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«В комнате сбора мокроты часть помещения, используемой для непосредственного сбора мокроты, отделяется на всю высоту перегоро</w:t>
      </w:r>
      <w:r>
        <w:rPr>
          <w:rStyle w:val="s0"/>
        </w:rPr>
        <w:t>дкой, выполненной из материала, устойчивого к моющим и дезинфицирующим средствам. Комната сбора мокроты оснащается бактерицидными экранированными облучателями, ингалятором, раковиной для мытья рук с дозатором с антисептическим мылом и раствором антисептика</w:t>
      </w:r>
      <w:r>
        <w:rPr>
          <w:rStyle w:val="s0"/>
        </w:rPr>
        <w:t xml:space="preserve"> и бумажными или электрополотенцами, емкостями с дезинфицирующим раствором, емкостями для чистых контейнеров и контейнеров с мокротой, оборудуется локальной системой вентиляции с кратностью воздухообмена помещений не менее двенадцатикратным воздухообменом </w:t>
      </w:r>
      <w:r>
        <w:rPr>
          <w:rStyle w:val="s0"/>
        </w:rPr>
        <w:t>в час, холодильником для хранения образцов патологического материала.»;</w:t>
      </w:r>
    </w:p>
    <w:p w:rsidR="00000000" w:rsidRDefault="00F66E64">
      <w:pPr>
        <w:pStyle w:val="pj"/>
      </w:pPr>
      <w:hyperlink r:id="rId21" w:anchor="sub_id=2800" w:history="1">
        <w:r>
          <w:rPr>
            <w:rStyle w:val="a4"/>
          </w:rPr>
          <w:t>пункт 28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«28. План профилактических прививок против туберкулеза и обеспечения ме</w:t>
      </w:r>
      <w:r>
        <w:rPr>
          <w:rStyle w:val="s0"/>
        </w:rPr>
        <w:t>дицинских организаций медицинскими иммунобиологическими препаратами утверждаются руководителями медицинских организаций, согласовываются в течение 5 рабочих дней c местными органами государственного управления здравоохранением и территориальными подразделе</w:t>
      </w:r>
      <w:r>
        <w:rPr>
          <w:rStyle w:val="s0"/>
        </w:rPr>
        <w:t>ниями государственного органа в сфере санитарно-эпидемиологического благополучия населения.»;</w:t>
      </w:r>
    </w:p>
    <w:p w:rsidR="00000000" w:rsidRDefault="00F66E64">
      <w:pPr>
        <w:pStyle w:val="pj"/>
      </w:pPr>
      <w:hyperlink r:id="rId22" w:anchor="sub_id=2900" w:history="1">
        <w:r>
          <w:rPr>
            <w:rStyle w:val="a4"/>
          </w:rPr>
          <w:t>пункт 29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«29. План профилактических прививок составляют ме</w:t>
      </w:r>
      <w:r>
        <w:rPr>
          <w:rStyle w:val="s0"/>
        </w:rPr>
        <w:t>дицинские работники организаций родовспоможения и медицинских организаций по месту жительства, организаций образования и социальных учреждений (дома ребенка, интернатные организации), ответственные за проведение прививочной работы.»;</w:t>
      </w:r>
    </w:p>
    <w:p w:rsidR="00000000" w:rsidRDefault="00F66E64">
      <w:pPr>
        <w:pStyle w:val="pj"/>
      </w:pPr>
      <w:hyperlink r:id="rId23" w:anchor="sub_id=3000" w:history="1">
        <w:r>
          <w:rPr>
            <w:rStyle w:val="a4"/>
          </w:rPr>
          <w:t>пункт 30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«30. При планировании профилактических прививок учет детей, посещающих организации образования, дома ребенка, организации образования для детей-сирот и детей, оставш</w:t>
      </w:r>
      <w:r>
        <w:rPr>
          <w:rStyle w:val="s0"/>
        </w:rPr>
        <w:t>ихся без попечения родителей, интернатные организации, независимо от ведомственной принадлежности и форм собственности, проводят один раз в год.»;</w:t>
      </w:r>
    </w:p>
    <w:p w:rsidR="00000000" w:rsidRDefault="00F66E64">
      <w:pPr>
        <w:pStyle w:val="pj"/>
      </w:pPr>
      <w:hyperlink r:id="rId24" w:anchor="sub_id=3500" w:history="1">
        <w:r>
          <w:rPr>
            <w:rStyle w:val="a4"/>
          </w:rPr>
          <w:t>пункт 35</w:t>
        </w:r>
      </w:hyperlink>
      <w:r>
        <w:rPr>
          <w:rStyle w:val="s0"/>
        </w:rPr>
        <w:t xml:space="preserve"> изложить в следующей редакц</w:t>
      </w:r>
      <w:r>
        <w:rPr>
          <w:rStyle w:val="s0"/>
        </w:rPr>
        <w:t>ии:</w:t>
      </w:r>
    </w:p>
    <w:p w:rsidR="00000000" w:rsidRDefault="00F66E64">
      <w:pPr>
        <w:pStyle w:val="pj"/>
      </w:pPr>
      <w:r>
        <w:rPr>
          <w:rStyle w:val="s0"/>
        </w:rPr>
        <w:t>«35. На каждого больного с установленным диагнозом туберкулез всех форм локализации, заполняют экстренное извещение согласно приложению 2 к Правилам предоставления в государственный орган в сфере санитарно-эпидемиологического благополучия населения инф</w:t>
      </w:r>
      <w:r>
        <w:rPr>
          <w:rStyle w:val="s0"/>
        </w:rPr>
        <w:t>ормации (экстренного извещения) о случаях инфекционных заболеваний, отравлений, утвержденным приказом Министра здравоохранения Республики Казахстан от 26 октября 2020 года № ҚР ДСМ-153/2020 (зарегистрирован в Реестре государственной регистрации нормативных</w:t>
      </w:r>
      <w:r>
        <w:rPr>
          <w:rStyle w:val="s0"/>
        </w:rPr>
        <w:t xml:space="preserve"> правовых актов под № 21532) (далее - Приказ № ҚР ДСМ-153/2020), которое направляется в трехдневный календарный срок в ЦФ (отделение, кабинет) и территориальное подразделение санитарно-эпидемиологического контроля. В случае установления посмертно диагноза </w:t>
      </w:r>
      <w:r>
        <w:rPr>
          <w:rStyle w:val="s0"/>
        </w:rPr>
        <w:t>«Активный туберкулез», явившегося причиной смерти, а также во всех случаях выявления активного туберкулеза предоставляется подтверждение диагноза врачом-фтизиатром и направляется экстренное извещение в территориальное подразделение санитарно-эпидемиологиче</w:t>
      </w:r>
      <w:r>
        <w:rPr>
          <w:rStyle w:val="s0"/>
        </w:rPr>
        <w:t>ского контроля в порядке, предусмотренном Приказом № ҚР ДСМ-153/2020.»;</w:t>
      </w:r>
    </w:p>
    <w:p w:rsidR="00000000" w:rsidRDefault="00F66E64">
      <w:pPr>
        <w:pStyle w:val="pj"/>
      </w:pPr>
      <w:hyperlink r:id="rId25" w:anchor="sub_id=4200" w:history="1">
        <w:r>
          <w:rPr>
            <w:rStyle w:val="a4"/>
          </w:rPr>
          <w:t>пункт 42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«42. Санитарно-противоэпидемические мероприятия в очаге туберкулезной и</w:t>
      </w:r>
      <w:r>
        <w:rPr>
          <w:rStyle w:val="s0"/>
        </w:rPr>
        <w:t>нфекции включают:</w:t>
      </w:r>
    </w:p>
    <w:p w:rsidR="00000000" w:rsidRDefault="00F66E64">
      <w:pPr>
        <w:pStyle w:val="pj"/>
      </w:pPr>
      <w:r>
        <w:rPr>
          <w:rStyle w:val="s0"/>
        </w:rPr>
        <w:t>1) лечение больного туберкулезом противотуберкулезными препаратами и изоляцию больного туберкулезом с бактериовыделением в стационарных условиях;</w:t>
      </w:r>
    </w:p>
    <w:p w:rsidR="00000000" w:rsidRDefault="00F66E64">
      <w:pPr>
        <w:pStyle w:val="pj"/>
      </w:pPr>
      <w:r>
        <w:rPr>
          <w:rStyle w:val="s0"/>
        </w:rPr>
        <w:t>2) первичное обследование (клинико-рентгенологическое, постановка пробы Манту, тест с аллерг</w:t>
      </w:r>
      <w:r>
        <w:rPr>
          <w:rStyle w:val="s0"/>
        </w:rPr>
        <w:t>еном туберкулезным рекомбинантным, исследование молекулярно-генетическим методом) контактных лиц в трехнедельный срок со дня выявления больного;</w:t>
      </w:r>
    </w:p>
    <w:p w:rsidR="00000000" w:rsidRDefault="00F66E64">
      <w:pPr>
        <w:pStyle w:val="pj"/>
      </w:pPr>
      <w:r>
        <w:rPr>
          <w:rStyle w:val="s0"/>
        </w:rPr>
        <w:t>3) проведение профилактического лечения латентной туберкулезной инфекции контактным лицам по показаниям согласн</w:t>
      </w:r>
      <w:r>
        <w:rPr>
          <w:rStyle w:val="s0"/>
        </w:rPr>
        <w:t>о Приказа № ҚР ДСМ 214/2020;</w:t>
      </w:r>
    </w:p>
    <w:p w:rsidR="00000000" w:rsidRDefault="00F66E64">
      <w:pPr>
        <w:pStyle w:val="pj"/>
      </w:pPr>
      <w:r>
        <w:rPr>
          <w:rStyle w:val="s0"/>
        </w:rPr>
        <w:t>4) организацию и проведение дезинфекции;</w:t>
      </w:r>
    </w:p>
    <w:p w:rsidR="00000000" w:rsidRDefault="00F66E64">
      <w:pPr>
        <w:pStyle w:val="pj"/>
      </w:pPr>
      <w:r>
        <w:rPr>
          <w:rStyle w:val="s0"/>
        </w:rPr>
        <w:t>5) санитарное обучение медицинскими работниками (в том числе врачами фтизиатрами) больных и членов их семей по соблюдению санитарно-противоэпидемического и санитарно-гигиенического режим</w:t>
      </w:r>
      <w:r>
        <w:rPr>
          <w:rStyle w:val="s0"/>
        </w:rPr>
        <w:t>ов, мерам защиты, направленным на предупреждение инфицирования, проведение текущей дезинфекции.»;</w:t>
      </w:r>
    </w:p>
    <w:p w:rsidR="00000000" w:rsidRDefault="00F66E64">
      <w:pPr>
        <w:pStyle w:val="pj"/>
      </w:pPr>
      <w:hyperlink r:id="rId26" w:anchor="sub_id=4700" w:history="1">
        <w:r>
          <w:rPr>
            <w:rStyle w:val="a4"/>
          </w:rPr>
          <w:t>пункты 47 и 48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«47. Сверку численности больных туберку</w:t>
      </w:r>
      <w:r>
        <w:rPr>
          <w:rStyle w:val="s0"/>
        </w:rPr>
        <w:t>лезом с фактическим числом больных туберкулезом, состоящих на учете в ИС НРБТ фтизиатры ЦФ и специалисты территориальных подразделений санитарно-эпидемиологического контроля проводят ежемесячно. Фтизиатры ПМСП и ЦФ ежемесячно направляют в территориальные п</w:t>
      </w:r>
      <w:r>
        <w:rPr>
          <w:rStyle w:val="s0"/>
        </w:rPr>
        <w:t>одразделения санитарно-эпидемиологического контроля данные о больных туберкулезом и проводят сверку отчетности по туберкулезу.</w:t>
      </w:r>
    </w:p>
    <w:p w:rsidR="00000000" w:rsidRDefault="00F66E64">
      <w:pPr>
        <w:pStyle w:val="pj"/>
      </w:pPr>
      <w:r>
        <w:rPr>
          <w:rStyle w:val="s0"/>
        </w:rPr>
        <w:t>48. Результаты каждого посещения очагов туберкулеза отражают в карте эпидемиологического обследования по форме № 278/у, утвержденных в соответствии с приказом Министра здравоохранения Республики Казахстан от 20 августа 2021 года № ҚР ДСМ-84 «Об утверждении</w:t>
      </w:r>
      <w:r>
        <w:rPr>
          <w:rStyle w:val="s0"/>
        </w:rPr>
        <w:t xml:space="preserve"> форм учетной и отчетной документации в сфере санитарно-эпидемиологического благополучия населения» (зарегистрирован в Реестре государственной регистрации нормативных правовых актов под № 24082) (далее - приказ № ҚР ДСМ-84).»;</w:t>
      </w:r>
    </w:p>
    <w:p w:rsidR="00000000" w:rsidRDefault="00F66E64">
      <w:pPr>
        <w:pStyle w:val="pj"/>
      </w:pPr>
      <w:hyperlink r:id="rId27" w:anchor="sub_id=5000" w:history="1">
        <w:r>
          <w:rPr>
            <w:rStyle w:val="a4"/>
          </w:rPr>
          <w:t>пункты 50, 51, 52 и 53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«50. Первичные мероприятия включают в себя изоляцию и лечение больного туберкулезом с бактериовыделением под непосредственным контролем подготовленного медици</w:t>
      </w:r>
      <w:r>
        <w:rPr>
          <w:rStyle w:val="s0"/>
        </w:rPr>
        <w:t>нского работника, проведение и контроль заключительной дезинфекции, определение и обследование контактных лиц с больным туберкулезом, с постановкой их на учет в ИС НРБТ.</w:t>
      </w:r>
    </w:p>
    <w:p w:rsidR="00000000" w:rsidRDefault="00F66E64">
      <w:pPr>
        <w:pStyle w:val="pj"/>
      </w:pPr>
      <w:r>
        <w:rPr>
          <w:rStyle w:val="s0"/>
        </w:rPr>
        <w:t>51. В течение первых трех рабочих дней после взятия больного на учет, как бактериовыде</w:t>
      </w:r>
      <w:r>
        <w:rPr>
          <w:rStyle w:val="s0"/>
        </w:rPr>
        <w:t>лителя, профильный специалист территориального подразделения санитарно-эпидемиологического контроля, совместно с фтизиатрами ПМСП проводят первичное эпидемиологическое обследование очага с заполнением «Карты эпидемиологического обследования очага бациллярн</w:t>
      </w:r>
      <w:r>
        <w:rPr>
          <w:rStyle w:val="s0"/>
        </w:rPr>
        <w:t>ой формы туберкулеза» по форме № 278/у, утвержденной в соответствии с приказом № ҚР ДСМ-84.</w:t>
      </w:r>
    </w:p>
    <w:p w:rsidR="00000000" w:rsidRDefault="00F66E64">
      <w:pPr>
        <w:pStyle w:val="pj"/>
      </w:pPr>
      <w:r>
        <w:rPr>
          <w:rStyle w:val="s0"/>
        </w:rPr>
        <w:t>52. При первичном обследовании очага выясняют сведения о больном и членах его семьи (родственника, знакомых, друзья, соседя), включая место и характер работы больно</w:t>
      </w:r>
      <w:r>
        <w:rPr>
          <w:rStyle w:val="s0"/>
        </w:rPr>
        <w:t>го, список контактных для постановки их на учет. Список контактных уточняется с учетом лиц, находившихся в контакте с больным в течение последних трех месяцев.</w:t>
      </w:r>
    </w:p>
    <w:p w:rsidR="00000000" w:rsidRDefault="00F66E64">
      <w:pPr>
        <w:pStyle w:val="pj"/>
      </w:pPr>
      <w:r>
        <w:rPr>
          <w:rStyle w:val="s0"/>
        </w:rPr>
        <w:t>53. В каждом случае регистрации больных туберкулезом (за исключением внелегочного туберкулеза) п</w:t>
      </w:r>
      <w:r>
        <w:rPr>
          <w:rStyle w:val="s0"/>
        </w:rPr>
        <w:t>рофильный специалист территориального подразделения санитарно-эпидемиологического контроля совместно с врачом-фтизиатром ПМСП, ЦФ и медицинским работником данной организации и его руководителем проводит эпидемиологическое расследование по месту работы (уче</w:t>
      </w:r>
      <w:r>
        <w:rPr>
          <w:rStyle w:val="s0"/>
        </w:rPr>
        <w:t>бы) больного с составлением акта эпидемиологического расследования в соответствии с приказом Министра здравоохранения Республики Казахстан от 29 августа 2024 года № 69 «Об утверждении Правил проведения расследований в сфере санитарно-эпидемиологического бл</w:t>
      </w:r>
      <w:r>
        <w:rPr>
          <w:rStyle w:val="s0"/>
        </w:rPr>
        <w:t>агополучия населения» (зарегистрирован в Реестре государственной регистрации нормативных правовых актов под № 34998).»;</w:t>
      </w:r>
    </w:p>
    <w:p w:rsidR="00000000" w:rsidRDefault="00F66E64">
      <w:pPr>
        <w:pStyle w:val="pj"/>
      </w:pPr>
      <w:hyperlink r:id="rId28" w:anchor="sub_id=6600" w:history="1">
        <w:r>
          <w:rPr>
            <w:rStyle w:val="a4"/>
          </w:rPr>
          <w:t>пункт 66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«66. Не позднее пятнадц</w:t>
      </w:r>
      <w:r>
        <w:rPr>
          <w:rStyle w:val="s0"/>
        </w:rPr>
        <w:t>ати календарных дней после получения сообщения о больном туберкулезом (за исключением внелегочного туберкулеза) врач-фтизиатр ПМСП, ЦФ и профильный специалист территориального подразделения санитарно-эпидемиологического контроля проводят эпидемиологическое</w:t>
      </w:r>
      <w:r>
        <w:rPr>
          <w:rStyle w:val="s0"/>
        </w:rPr>
        <w:t xml:space="preserve"> расследование места работы (учебы). Круг контактных лиц и границы очага определяет профильный специалист территориального подразделения санитарно-эпидемиологического контроля совместно с врачами-фтизиатрами и работниками ПМСП.»;</w:t>
      </w:r>
    </w:p>
    <w:p w:rsidR="00000000" w:rsidRDefault="00F66E64">
      <w:pPr>
        <w:pStyle w:val="pj"/>
      </w:pPr>
      <w:hyperlink r:id="rId29" w:anchor="sub_id=7000" w:history="1">
        <w:r>
          <w:rPr>
            <w:rStyle w:val="a4"/>
          </w:rPr>
          <w:t>пункт 70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>«70. Профильный специалист территориального подразделения санитарно-эпидемиологического контроля передает сведения о всех контактных лицах в ор</w:t>
      </w:r>
      <w:r>
        <w:rPr>
          <w:rStyle w:val="s0"/>
        </w:rPr>
        <w:t>ганизацию оказывающую амбулаторно-поликлиническую помощи, вне зависимости от форм собственности, ведомственной принадлежности и уровня оказания медицинской помощи, по месту жительства для обследования.»;</w:t>
      </w:r>
    </w:p>
    <w:p w:rsidR="00000000" w:rsidRDefault="00F66E64">
      <w:pPr>
        <w:pStyle w:val="pj"/>
      </w:pPr>
      <w:hyperlink r:id="rId30" w:anchor="sub_id=7300" w:history="1">
        <w:r>
          <w:rPr>
            <w:rStyle w:val="a4"/>
          </w:rPr>
          <w:t>пункт 73</w:t>
        </w:r>
      </w:hyperlink>
      <w:r>
        <w:rPr>
          <w:rStyle w:val="s0"/>
        </w:rPr>
        <w:t xml:space="preserve"> исключить;</w:t>
      </w:r>
    </w:p>
    <w:p w:rsidR="00000000" w:rsidRDefault="00F66E64">
      <w:pPr>
        <w:pStyle w:val="pj"/>
      </w:pPr>
      <w:hyperlink r:id="rId31" w:anchor="sub_id=8900" w:history="1">
        <w:r>
          <w:rPr>
            <w:rStyle w:val="a4"/>
          </w:rPr>
          <w:t>пункты 89 и 90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66E64">
      <w:pPr>
        <w:pStyle w:val="pj"/>
      </w:pPr>
      <w:r>
        <w:rPr>
          <w:rStyle w:val="s0"/>
        </w:rPr>
        <w:t xml:space="preserve">«89. Заключительная дезинфекция в очагах проводится организациями, осуществляющими дезинфекцию, </w:t>
      </w:r>
      <w:r>
        <w:rPr>
          <w:rStyle w:val="s0"/>
        </w:rPr>
        <w:t>в течение суток с момента госпитализации, изоляции, выздоровления или смерти больного со времени получения заявки от специалиста государственного органа в сфере санитарно-эпидемиологического благополучия населения, с последующим направлением письменной зая</w:t>
      </w:r>
      <w:r>
        <w:rPr>
          <w:rStyle w:val="s0"/>
        </w:rPr>
        <w:t>вки.</w:t>
      </w:r>
    </w:p>
    <w:p w:rsidR="00000000" w:rsidRDefault="00F66E64">
      <w:pPr>
        <w:pStyle w:val="pj"/>
      </w:pPr>
      <w:r>
        <w:rPr>
          <w:rStyle w:val="s0"/>
        </w:rPr>
        <w:t>Заключительная дезинфекция проводится в очаге при регистрации случаев туберкулеза с бактериовыделением.</w:t>
      </w:r>
    </w:p>
    <w:p w:rsidR="00000000" w:rsidRDefault="00F66E64">
      <w:pPr>
        <w:pStyle w:val="pj"/>
      </w:pPr>
      <w:r>
        <w:rPr>
          <w:rStyle w:val="s0"/>
        </w:rPr>
        <w:t>90. Заключительную дезинфекцию осуществляют во всех случаях выбытия больного из очага и смерти на дому, при перемене места жительства, после переез</w:t>
      </w:r>
      <w:r>
        <w:rPr>
          <w:rStyle w:val="s0"/>
        </w:rPr>
        <w:t>да (обработка квартир или комнаты с вещами).</w:t>
      </w:r>
    </w:p>
    <w:p w:rsidR="00000000" w:rsidRDefault="00F66E64">
      <w:pPr>
        <w:pStyle w:val="pj"/>
      </w:pPr>
      <w:r>
        <w:rPr>
          <w:rStyle w:val="s0"/>
        </w:rPr>
        <w:t>Постельные принадлежности (матрацы, подушки, одеяла) подвергаются обеззараживанию методом камерной дезинфекции.»;</w:t>
      </w:r>
    </w:p>
    <w:p w:rsidR="00000000" w:rsidRDefault="00F66E64">
      <w:pPr>
        <w:pStyle w:val="pj"/>
      </w:pPr>
      <w:r>
        <w:rPr>
          <w:rStyle w:val="s0"/>
        </w:rPr>
        <w:t xml:space="preserve">подпункт 12) </w:t>
      </w:r>
      <w:hyperlink r:id="rId32" w:anchor="sub_id=9100" w:history="1">
        <w:r>
          <w:rPr>
            <w:rStyle w:val="a4"/>
          </w:rPr>
          <w:t>пункта 91</w:t>
        </w:r>
      </w:hyperlink>
      <w:r>
        <w:rPr>
          <w:rStyle w:val="s0"/>
        </w:rPr>
        <w:t xml:space="preserve"> и</w:t>
      </w:r>
      <w:r>
        <w:rPr>
          <w:rStyle w:val="s0"/>
        </w:rPr>
        <w:t>сключить.</w:t>
      </w:r>
    </w:p>
    <w:p w:rsidR="00000000" w:rsidRDefault="00F66E64">
      <w:pPr>
        <w:pStyle w:val="pj"/>
      </w:pPr>
      <w:r>
        <w:rPr>
          <w:rStyle w:val="s0"/>
        </w:rPr>
        <w:t xml:space="preserve">3. Внести в </w:t>
      </w:r>
      <w:hyperlink r:id="rId3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29 августа 2024 года № 69 «Об утверждении Правил проведения расследований в сфере санитарно-эпидемиологического благополуч</w:t>
      </w:r>
      <w:r>
        <w:rPr>
          <w:rStyle w:val="s0"/>
        </w:rPr>
        <w:t>ия населения» (зарегистрирован в Реестре государственной регистрации нормативных правовых актов под № 34998) следующее изменение:</w:t>
      </w:r>
    </w:p>
    <w:p w:rsidR="00000000" w:rsidRDefault="00F66E64">
      <w:pPr>
        <w:pStyle w:val="pj"/>
      </w:pPr>
      <w:r>
        <w:rPr>
          <w:rStyle w:val="s0"/>
        </w:rPr>
        <w:t xml:space="preserve">в </w:t>
      </w:r>
      <w:hyperlink r:id="rId34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расследования в сфере санитарно-</w:t>
      </w:r>
      <w:r>
        <w:rPr>
          <w:rStyle w:val="s0"/>
        </w:rPr>
        <w:t>эпидемиологического благополучия населения, утвержденных указанным приказом:</w:t>
      </w:r>
    </w:p>
    <w:p w:rsidR="00000000" w:rsidRDefault="00F66E64">
      <w:pPr>
        <w:pStyle w:val="pj"/>
      </w:pPr>
      <w:hyperlink r:id="rId35" w:anchor="sub_id=1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перечню.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F66E64">
      <w:pPr>
        <w:pStyle w:val="pr"/>
      </w:pPr>
      <w:r>
        <w:rPr>
          <w:rStyle w:val="s0"/>
        </w:rPr>
        <w:t>Приложение 1</w:t>
      </w:r>
    </w:p>
    <w:p w:rsidR="00000000" w:rsidRDefault="00F66E6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некоторых приказов</w:t>
      </w:r>
    </w:p>
    <w:p w:rsidR="00000000" w:rsidRDefault="00F66E64">
      <w:pPr>
        <w:pStyle w:val="pr"/>
      </w:pPr>
      <w:r>
        <w:rPr>
          <w:rStyle w:val="s0"/>
        </w:rPr>
        <w:t>Министра здравоохранения</w:t>
      </w:r>
    </w:p>
    <w:p w:rsidR="00000000" w:rsidRDefault="00F66E64">
      <w:pPr>
        <w:pStyle w:val="pr"/>
      </w:pPr>
      <w:r>
        <w:rPr>
          <w:rStyle w:val="s0"/>
        </w:rPr>
        <w:t>Республики Казахстан,</w:t>
      </w:r>
    </w:p>
    <w:p w:rsidR="00000000" w:rsidRDefault="00F66E64">
      <w:pPr>
        <w:pStyle w:val="pr"/>
      </w:pPr>
      <w:r>
        <w:rPr>
          <w:rStyle w:val="s0"/>
        </w:rPr>
        <w:t>в которые вносятся изменения</w:t>
      </w:r>
    </w:p>
    <w:p w:rsidR="00000000" w:rsidRDefault="00F66E64">
      <w:pPr>
        <w:pStyle w:val="pr"/>
      </w:pPr>
      <w:r>
        <w:rPr>
          <w:rStyle w:val="s0"/>
        </w:rPr>
        <w:t> </w:t>
      </w:r>
    </w:p>
    <w:p w:rsidR="00000000" w:rsidRDefault="00F66E64">
      <w:pPr>
        <w:pStyle w:val="pr"/>
      </w:pPr>
      <w:r>
        <w:rPr>
          <w:rStyle w:val="s0"/>
        </w:rPr>
        <w:t>Приложение 2</w:t>
      </w:r>
    </w:p>
    <w:p w:rsidR="00000000" w:rsidRDefault="00F66E64">
      <w:pPr>
        <w:pStyle w:val="pr"/>
      </w:pPr>
      <w:r>
        <w:rPr>
          <w:rStyle w:val="s0"/>
        </w:rPr>
        <w:t>к Правилам предоставления в</w:t>
      </w:r>
    </w:p>
    <w:p w:rsidR="00000000" w:rsidRDefault="00F66E64">
      <w:pPr>
        <w:pStyle w:val="pr"/>
      </w:pPr>
      <w:r>
        <w:rPr>
          <w:rStyle w:val="s0"/>
        </w:rPr>
        <w:t>государственный орган в сфере</w:t>
      </w:r>
    </w:p>
    <w:p w:rsidR="00000000" w:rsidRDefault="00F66E64">
      <w:pPr>
        <w:pStyle w:val="pr"/>
      </w:pPr>
      <w:r>
        <w:rPr>
          <w:rStyle w:val="s0"/>
        </w:rPr>
        <w:t>санитарно-эп</w:t>
      </w:r>
      <w:r>
        <w:rPr>
          <w:rStyle w:val="s0"/>
        </w:rPr>
        <w:t>идемиологического</w:t>
      </w:r>
    </w:p>
    <w:p w:rsidR="00000000" w:rsidRDefault="00F66E64">
      <w:pPr>
        <w:pStyle w:val="pr"/>
      </w:pPr>
      <w:r>
        <w:rPr>
          <w:rStyle w:val="s0"/>
        </w:rPr>
        <w:t>благополучия населения информации</w:t>
      </w:r>
    </w:p>
    <w:p w:rsidR="00000000" w:rsidRDefault="00F66E64">
      <w:pPr>
        <w:pStyle w:val="pr"/>
      </w:pPr>
      <w:r>
        <w:rPr>
          <w:rStyle w:val="s0"/>
        </w:rPr>
        <w:t>(экстренного извещения) о случаях</w:t>
      </w:r>
    </w:p>
    <w:p w:rsidR="00000000" w:rsidRDefault="00F66E64">
      <w:pPr>
        <w:pStyle w:val="pr"/>
      </w:pPr>
      <w:r>
        <w:rPr>
          <w:rStyle w:val="s0"/>
        </w:rPr>
        <w:t>инфекционных заболеваний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c"/>
      </w:pPr>
      <w:r>
        <w:rPr>
          <w:rStyle w:val="s1"/>
        </w:rPr>
        <w:t>Туберкулез ауруы диагнозы бар науқас туралы ШҰҒЫЛ ХАБАРХАТ</w:t>
      </w:r>
      <w:r>
        <w:rPr>
          <w:rStyle w:val="s1"/>
        </w:rPr>
        <w:br/>
      </w:r>
      <w:r>
        <w:rPr>
          <w:rStyle w:val="s1"/>
        </w:rPr>
        <w:t>ЭКСТРЕННОЕ ИЗВЕЩЕНИЕ о больном c диагнозом туберкулез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1. Тегі, аты, әкесінің аты (болған жағдайда)</w:t>
      </w:r>
    </w:p>
    <w:p w:rsidR="00000000" w:rsidRDefault="00F66E64">
      <w:pPr>
        <w:pStyle w:val="pj"/>
      </w:pPr>
      <w:r>
        <w:rPr>
          <w:rStyle w:val="s0"/>
        </w:rPr>
        <w:t>(Фамилия, имя, отчество (при наличии)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2. Жұмыс орны (Место работы)____________</w:t>
      </w:r>
      <w:r>
        <w:rPr>
          <w:rStyle w:val="s0"/>
        </w:rPr>
        <w:t>_____________________________________</w:t>
      </w:r>
    </w:p>
    <w:p w:rsidR="00000000" w:rsidRDefault="00F66E64">
      <w:pPr>
        <w:pStyle w:val="pj"/>
      </w:pPr>
      <w:r>
        <w:rPr>
          <w:rStyle w:val="s0"/>
        </w:rPr>
        <w:t>лауазымы (должность) 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3. Жынысы (Пол)_____________________________________________________________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4. Туған күні (Дата рождения) _________________________________</w:t>
      </w:r>
      <w:r>
        <w:rPr>
          <w:rStyle w:val="s0"/>
        </w:rPr>
        <w:t>_________________</w:t>
      </w:r>
    </w:p>
    <w:p w:rsidR="00000000" w:rsidRDefault="00F66E64">
      <w:pPr>
        <w:pStyle w:val="pj"/>
      </w:pPr>
      <w:r>
        <w:rPr>
          <w:rStyle w:val="s0"/>
        </w:rPr>
        <w:t>5. Отбасы жағдайы: үйленген (тұрмыс құрған), бойдақ (тұрмыс құрмаған), ажырасқан, жесір</w:t>
      </w:r>
    </w:p>
    <w:p w:rsidR="00000000" w:rsidRDefault="00F66E64">
      <w:pPr>
        <w:pStyle w:val="pj"/>
      </w:pPr>
      <w:r>
        <w:rPr>
          <w:rStyle w:val="s0"/>
        </w:rPr>
        <w:t>(Семейное положение: (женат, (замужем), холост (не замужем), разведен (а), вдовец (вдова)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</w:t>
      </w:r>
      <w:r>
        <w:rPr>
          <w:rStyle w:val="s0"/>
        </w:rPr>
        <w:t>_________________</w:t>
      </w:r>
    </w:p>
    <w:p w:rsidR="00000000" w:rsidRDefault="00F66E64">
      <w:pPr>
        <w:pStyle w:val="pj"/>
      </w:pPr>
      <w:r>
        <w:rPr>
          <w:rStyle w:val="s0"/>
        </w:rPr>
        <w:t>6. Қаралу күні (Дата обращения) 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жылы, айы, күні (год, месяц, число)</w:t>
      </w:r>
    </w:p>
    <w:p w:rsidR="00000000" w:rsidRDefault="00F66E64">
      <w:pPr>
        <w:pStyle w:val="pj"/>
      </w:pPr>
      <w:r>
        <w:rPr>
          <w:rStyle w:val="s0"/>
        </w:rPr>
        <w:t>7. Диагноз қойылған күн (Дата установления диагноза) _____________________________</w:t>
      </w:r>
    </w:p>
    <w:p w:rsidR="00000000" w:rsidRDefault="00F66E64">
      <w:pPr>
        <w:pStyle w:val="pj"/>
      </w:pPr>
      <w:r>
        <w:rPr>
          <w:rStyle w:val="s0"/>
        </w:rPr>
        <w:t>8. Мекенжайы, елді мекен (Адрес, насе</w:t>
      </w:r>
      <w:r>
        <w:rPr>
          <w:rStyle w:val="s0"/>
        </w:rPr>
        <w:t>ленный пункт) _______________________________</w:t>
      </w:r>
    </w:p>
    <w:p w:rsidR="00000000" w:rsidRDefault="00F66E64">
      <w:pPr>
        <w:pStyle w:val="pj"/>
      </w:pPr>
      <w:r>
        <w:rPr>
          <w:rStyle w:val="s0"/>
        </w:rPr>
        <w:t>көшесі (улица) ____________үй (дом), ______ пәтер (квартира)</w:t>
      </w:r>
    </w:p>
    <w:p w:rsidR="00000000" w:rsidRDefault="00F66E64">
      <w:pPr>
        <w:pStyle w:val="pj"/>
      </w:pPr>
      <w:r>
        <w:rPr>
          <w:rStyle w:val="s0"/>
        </w:rPr>
        <w:t>9. Қала тұрғыны, ауыл тұрғыны (жазыңыз)</w:t>
      </w:r>
    </w:p>
    <w:p w:rsidR="00000000" w:rsidRDefault="00F66E64">
      <w:pPr>
        <w:pStyle w:val="pj"/>
      </w:pPr>
      <w:r>
        <w:rPr>
          <w:rStyle w:val="s0"/>
        </w:rPr>
        <w:t>(Городской житель, сельский житель (вписать) ______________________________________</w:t>
      </w:r>
    </w:p>
    <w:p w:rsidR="00000000" w:rsidRDefault="00F66E64">
      <w:pPr>
        <w:pStyle w:val="pj"/>
      </w:pPr>
      <w:r>
        <w:rPr>
          <w:rStyle w:val="s0"/>
        </w:rPr>
        <w:t>10. Толық диагнозы (Полны</w:t>
      </w:r>
      <w:r>
        <w:rPr>
          <w:rStyle w:val="s0"/>
        </w:rPr>
        <w:t>й диагноз) 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11. Жаңа жағдай/ Аурудың рецидиві (жазыңыз)</w:t>
      </w:r>
    </w:p>
    <w:p w:rsidR="00000000" w:rsidRDefault="00F66E64">
      <w:pPr>
        <w:pStyle w:val="pj"/>
      </w:pPr>
      <w:r>
        <w:rPr>
          <w:rStyle w:val="s0"/>
        </w:rPr>
        <w:t>(Новый случай/ Рецидив (прописать) ________________________________________</w:t>
      </w:r>
      <w:r>
        <w:rPr>
          <w:rStyle w:val="s0"/>
        </w:rPr>
        <w:t>_____</w:t>
      </w:r>
    </w:p>
    <w:p w:rsidR="00000000" w:rsidRDefault="00F66E64">
      <w:pPr>
        <w:pStyle w:val="pj"/>
      </w:pPr>
      <w:r>
        <w:rPr>
          <w:rStyle w:val="s0"/>
        </w:rPr>
        <w:t>12. Болжамды жұқтыру ошағы (Предполагаемый источник заражения)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13. Диагноздың зертханалық зерттеумен расталуы, рентген нәтижелері, туберкулез</w:t>
      </w:r>
    </w:p>
    <w:p w:rsidR="00000000" w:rsidRDefault="00F66E64">
      <w:pPr>
        <w:pStyle w:val="pj"/>
      </w:pPr>
      <w:r>
        <w:rPr>
          <w:rStyle w:val="s0"/>
        </w:rPr>
        <w:t>науқастарында Кох бацилласының (КБ) болуы;</w:t>
      </w:r>
    </w:p>
    <w:p w:rsidR="00000000" w:rsidRDefault="00F66E64">
      <w:pPr>
        <w:pStyle w:val="pj"/>
      </w:pPr>
      <w:r>
        <w:rPr>
          <w:rStyle w:val="s0"/>
        </w:rPr>
        <w:t>(Подтвержден ли диагноз лабораторным исследованием, данными рентгена, для</w:t>
      </w:r>
    </w:p>
    <w:p w:rsidR="00000000" w:rsidRDefault="00F66E64">
      <w:pPr>
        <w:pStyle w:val="pj"/>
      </w:pPr>
      <w:r>
        <w:rPr>
          <w:rStyle w:val="s0"/>
        </w:rPr>
        <w:t>туберкулезных больных указать наличие бациллы Коха (БК)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14. Аурудың анықталуы: жүгінген кезінде, профилактикалық қаралу кезінде, стационарда</w:t>
      </w:r>
    </w:p>
    <w:p w:rsidR="00000000" w:rsidRDefault="00F66E64">
      <w:pPr>
        <w:pStyle w:val="pj"/>
      </w:pPr>
      <w:r>
        <w:rPr>
          <w:rStyle w:val="s0"/>
        </w:rPr>
        <w:t>тексерілу кезінде (астын сызыңыз, жетпегенін жазыңыз)</w:t>
      </w:r>
    </w:p>
    <w:p w:rsidR="00000000" w:rsidRDefault="00F66E64">
      <w:pPr>
        <w:pStyle w:val="pj"/>
      </w:pPr>
      <w:r>
        <w:rPr>
          <w:rStyle w:val="s0"/>
        </w:rPr>
        <w:t>(Заболевание выявлено: при обращении,</w:t>
      </w:r>
      <w:r>
        <w:rPr>
          <w:rStyle w:val="s0"/>
        </w:rPr>
        <w:t xml:space="preserve"> при профилактическом осмотре, при обследовании</w:t>
      </w:r>
    </w:p>
    <w:p w:rsidR="00000000" w:rsidRDefault="00F66E64">
      <w:pPr>
        <w:pStyle w:val="pj"/>
      </w:pPr>
      <w:r>
        <w:rPr>
          <w:rStyle w:val="s0"/>
        </w:rPr>
        <w:t>в стационаре (подчеркнуть, вписать недостающее)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15. Байланыста болған адамдар туралы деректер (Данные о контактных лицах)</w:t>
      </w:r>
    </w:p>
    <w:p w:rsidR="00000000" w:rsidRDefault="00F66E64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13"/>
        <w:gridCol w:w="1298"/>
        <w:gridCol w:w="1478"/>
        <w:gridCol w:w="1450"/>
        <w:gridCol w:w="1188"/>
        <w:gridCol w:w="1769"/>
        <w:gridCol w:w="121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Р/с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ТӘА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(ФИО)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Туған күні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(Дата рождения)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Ауруға қатысы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(Отношение к больному)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Мекенжайы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(Адрес)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Шақырту күні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(Дата вызова)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Зерттеп білуге келген күні</w:t>
            </w:r>
          </w:p>
          <w:p w:rsidR="00000000" w:rsidRDefault="00F66E64">
            <w:pPr>
              <w:pStyle w:val="pc"/>
            </w:pPr>
            <w:r>
              <w:rPr>
                <w:rStyle w:val="s0"/>
              </w:rPr>
              <w:t>(Дата привлечения к обследованию)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c"/>
            </w:pPr>
            <w:r>
              <w:rPr>
                <w:rStyle w:val="s0"/>
              </w:rPr>
              <w:t>Диагнозы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 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 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 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Дәрігер (Врач) 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ТАӘ (ФИО) Қолы (Подпись врача) 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Хабархат мынадай аурулардың түрлеріне толтырылады:</w:t>
      </w:r>
    </w:p>
    <w:p w:rsidR="00000000" w:rsidRDefault="00F66E64">
      <w:pPr>
        <w:pStyle w:val="pj"/>
      </w:pPr>
      <w:r>
        <w:rPr>
          <w:rStyle w:val="s0"/>
        </w:rPr>
        <w:t>(Извещение составляется на следующие форм</w:t>
      </w:r>
      <w:r>
        <w:rPr>
          <w:rStyle w:val="s0"/>
        </w:rPr>
        <w:t>ы заболеваний):</w:t>
      </w:r>
    </w:p>
    <w:p w:rsidR="00000000" w:rsidRDefault="00F66E64">
      <w:pPr>
        <w:pStyle w:val="pj"/>
      </w:pPr>
      <w:r>
        <w:rPr>
          <w:rStyle w:val="s0"/>
        </w:rPr>
        <w:t>1. Алғашқы туберкулез инфекциясы (Первичная туберкулезная инфекция)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2. Өкпе туберкулезі (Туберкулез легких) 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3. Тыны</w:t>
      </w:r>
      <w:r>
        <w:rPr>
          <w:rStyle w:val="s0"/>
        </w:rPr>
        <w:t>с алу ағзалары туберкулезінің басқа түрлері</w:t>
      </w:r>
    </w:p>
    <w:p w:rsidR="00000000" w:rsidRDefault="00F66E64">
      <w:pPr>
        <w:pStyle w:val="pj"/>
      </w:pPr>
      <w:r>
        <w:rPr>
          <w:rStyle w:val="s0"/>
        </w:rPr>
        <w:t>(Другие формы туберкулеза органов дыхания) _______________________________________</w:t>
      </w:r>
    </w:p>
    <w:p w:rsidR="00000000" w:rsidRDefault="00F66E64">
      <w:pPr>
        <w:pStyle w:val="pj"/>
      </w:pPr>
      <w:r>
        <w:rPr>
          <w:rStyle w:val="s0"/>
        </w:rPr>
        <w:t>4. Ми қабықтары мен орталық жүйке жүйелерінің туберкулезі</w:t>
      </w:r>
    </w:p>
    <w:p w:rsidR="00000000" w:rsidRDefault="00F66E64">
      <w:pPr>
        <w:pStyle w:val="pj"/>
      </w:pPr>
      <w:r>
        <w:rPr>
          <w:rStyle w:val="s0"/>
        </w:rPr>
        <w:t>(Туберкулез мозговых оболочек и центральной нервной системы) __________</w:t>
      </w:r>
      <w:r>
        <w:rPr>
          <w:rStyle w:val="s0"/>
        </w:rPr>
        <w:t>____________</w:t>
      </w:r>
    </w:p>
    <w:p w:rsidR="00000000" w:rsidRDefault="00F66E64">
      <w:pPr>
        <w:pStyle w:val="pj"/>
      </w:pPr>
      <w:r>
        <w:rPr>
          <w:rStyle w:val="s0"/>
        </w:rPr>
        <w:t>5. Ішек, ішперде, шажырқай бездері туберкулезі</w:t>
      </w:r>
    </w:p>
    <w:p w:rsidR="00000000" w:rsidRDefault="00F66E64">
      <w:pPr>
        <w:pStyle w:val="pj"/>
      </w:pPr>
      <w:r>
        <w:rPr>
          <w:rStyle w:val="s0"/>
        </w:rPr>
        <w:t>(Туберкулез кишечника, брюшины и брызжеечных желез) _____________________________</w:t>
      </w:r>
    </w:p>
    <w:p w:rsidR="00000000" w:rsidRDefault="00F66E64">
      <w:pPr>
        <w:pStyle w:val="pj"/>
      </w:pPr>
      <w:r>
        <w:rPr>
          <w:rStyle w:val="s0"/>
        </w:rPr>
        <w:t>6. Сүйек және буын туберкулезі (Туберкулез костей и суставов) ________________________</w:t>
      </w:r>
    </w:p>
    <w:p w:rsidR="00000000" w:rsidRDefault="00F66E64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7. Несеп-жыныс ағзалары туберкулезі (Туберкулез мочеполовых органов)</w:t>
      </w:r>
    </w:p>
    <w:p w:rsidR="00000000" w:rsidRDefault="00F66E64">
      <w:pPr>
        <w:pStyle w:val="pj"/>
      </w:pPr>
      <w:r>
        <w:rPr>
          <w:rStyle w:val="s0"/>
        </w:rPr>
        <w:t>____________________</w:t>
      </w:r>
      <w:r>
        <w:rPr>
          <w:rStyle w:val="s0"/>
        </w:rPr>
        <w:t>___________________________________________________________</w:t>
      </w:r>
    </w:p>
    <w:p w:rsidR="00000000" w:rsidRDefault="00F66E64">
      <w:pPr>
        <w:pStyle w:val="pj"/>
      </w:pPr>
      <w:r>
        <w:rPr>
          <w:rStyle w:val="s0"/>
        </w:rPr>
        <w:t>8. Басқа ағзалар туберкулезі (Туберкулез других органов)______________________________</w:t>
      </w:r>
    </w:p>
    <w:p w:rsidR="00000000" w:rsidRDefault="00F66E64">
      <w:pPr>
        <w:pStyle w:val="pj"/>
      </w:pPr>
      <w:r>
        <w:rPr>
          <w:rStyle w:val="s0"/>
        </w:rPr>
        <w:t>9. Милиард туберкулезі (Милиарный туберкулез) ____________________________________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F66E64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перечню</w:t>
        </w:r>
      </w:hyperlink>
    </w:p>
    <w:p w:rsidR="00000000" w:rsidRDefault="00F66E64">
      <w:pPr>
        <w:pStyle w:val="pr"/>
      </w:pPr>
      <w:r>
        <w:rPr>
          <w:rStyle w:val="s0"/>
        </w:rPr>
        <w:t>некоторых приказов</w:t>
      </w:r>
    </w:p>
    <w:p w:rsidR="00000000" w:rsidRDefault="00F66E64">
      <w:pPr>
        <w:pStyle w:val="pr"/>
      </w:pPr>
      <w:r>
        <w:rPr>
          <w:rStyle w:val="s0"/>
        </w:rPr>
        <w:t>Министра здравоохранения</w:t>
      </w:r>
    </w:p>
    <w:p w:rsidR="00000000" w:rsidRDefault="00F66E64">
      <w:pPr>
        <w:pStyle w:val="pr"/>
      </w:pPr>
      <w:r>
        <w:rPr>
          <w:rStyle w:val="s0"/>
        </w:rPr>
        <w:t>Республики Казахстан,</w:t>
      </w:r>
    </w:p>
    <w:p w:rsidR="00000000" w:rsidRDefault="00F66E64">
      <w:pPr>
        <w:pStyle w:val="pr"/>
      </w:pPr>
      <w:r>
        <w:rPr>
          <w:rStyle w:val="s0"/>
        </w:rPr>
        <w:t>в которые вносятся</w:t>
      </w:r>
    </w:p>
    <w:p w:rsidR="00000000" w:rsidRDefault="00F66E64">
      <w:pPr>
        <w:pStyle w:val="pr"/>
      </w:pPr>
      <w:r>
        <w:rPr>
          <w:rStyle w:val="s0"/>
        </w:rPr>
        <w:t>изменения</w:t>
      </w:r>
    </w:p>
    <w:p w:rsidR="00000000" w:rsidRDefault="00F66E64">
      <w:pPr>
        <w:pStyle w:val="pr"/>
      </w:pPr>
      <w:r>
        <w:rPr>
          <w:rStyle w:val="s0"/>
        </w:rPr>
        <w:t> </w:t>
      </w:r>
    </w:p>
    <w:p w:rsidR="00000000" w:rsidRDefault="00F66E64">
      <w:pPr>
        <w:pStyle w:val="pr"/>
      </w:pPr>
      <w:r>
        <w:rPr>
          <w:rStyle w:val="s0"/>
        </w:rPr>
        <w:t>Приложение 1</w:t>
      </w:r>
    </w:p>
    <w:p w:rsidR="00000000" w:rsidRDefault="00F66E64">
      <w:pPr>
        <w:pStyle w:val="pr"/>
      </w:pPr>
      <w:r>
        <w:rPr>
          <w:rStyle w:val="s0"/>
        </w:rPr>
        <w:t>к Правилам проведения</w:t>
      </w:r>
    </w:p>
    <w:p w:rsidR="00000000" w:rsidRDefault="00F66E64">
      <w:pPr>
        <w:pStyle w:val="pr"/>
      </w:pPr>
      <w:r>
        <w:rPr>
          <w:rStyle w:val="s0"/>
        </w:rPr>
        <w:t>расследования в сфере</w:t>
      </w:r>
    </w:p>
    <w:p w:rsidR="00000000" w:rsidRDefault="00F66E64">
      <w:pPr>
        <w:pStyle w:val="pr"/>
      </w:pPr>
      <w:r>
        <w:rPr>
          <w:rStyle w:val="s0"/>
        </w:rPr>
        <w:t>санитарно-эпидемиологического</w:t>
      </w:r>
    </w:p>
    <w:p w:rsidR="00000000" w:rsidRDefault="00F66E64">
      <w:pPr>
        <w:pStyle w:val="pr"/>
      </w:pPr>
      <w:r>
        <w:rPr>
          <w:rStyle w:val="s0"/>
        </w:rPr>
        <w:t>благополучия населения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c"/>
      </w:pPr>
      <w:r>
        <w:rPr>
          <w:rStyle w:val="s1"/>
        </w:rPr>
        <w:t>Перечень случаев, по которым проводятся расследования в сфере санитарно-эпидемиологического благополучия населения</w:t>
      </w:r>
    </w:p>
    <w:p w:rsidR="00000000" w:rsidRDefault="00F66E64">
      <w:pPr>
        <w:pStyle w:val="pc"/>
      </w:pPr>
      <w:r>
        <w:rPr>
          <w:rStyle w:val="s1"/>
        </w:rPr>
        <w:t> </w:t>
      </w:r>
    </w:p>
    <w:p w:rsidR="00000000" w:rsidRDefault="00F66E64">
      <w:pPr>
        <w:pStyle w:val="pj"/>
      </w:pPr>
      <w:r>
        <w:rPr>
          <w:rStyle w:val="s0"/>
        </w:rPr>
        <w:t>1. Расследования проводятся по обращениям физических и (или) юридических лиц, а также государственных органов по конкретным фактам причинен</w:t>
      </w:r>
      <w:r>
        <w:rPr>
          <w:rStyle w:val="s0"/>
        </w:rPr>
        <w:t>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</w:t>
      </w:r>
      <w:r>
        <w:rPr>
          <w:rStyle w:val="s0"/>
        </w:rPr>
        <w:t>рушения, в следующих случаях:</w:t>
      </w:r>
    </w:p>
    <w:p w:rsidR="00000000" w:rsidRDefault="00F66E64">
      <w:pPr>
        <w:pStyle w:val="pj"/>
      </w:pPr>
      <w:r>
        <w:rPr>
          <w:rStyle w:val="s0"/>
        </w:rPr>
        <w:t>1) несоответствии систем водоснабжения и водоотведения требованиям нормативных правовых актов в сфере санитарно-эпидемиологического благополучия населения;</w:t>
      </w:r>
    </w:p>
    <w:p w:rsidR="00000000" w:rsidRDefault="00F66E64">
      <w:pPr>
        <w:pStyle w:val="pj"/>
      </w:pPr>
      <w:r>
        <w:rPr>
          <w:rStyle w:val="s0"/>
        </w:rPr>
        <w:t>2) несоблюдения требований по радиационной безопасности;</w:t>
      </w:r>
    </w:p>
    <w:p w:rsidR="00000000" w:rsidRDefault="00F66E64">
      <w:pPr>
        <w:pStyle w:val="pj"/>
      </w:pPr>
      <w:r>
        <w:rPr>
          <w:rStyle w:val="s0"/>
        </w:rPr>
        <w:t>3) несоблюден</w:t>
      </w:r>
      <w:r>
        <w:rPr>
          <w:rStyle w:val="s0"/>
        </w:rPr>
        <w:t>ии правил обращения с медицинскими отходами в медицинских организациях и на объектах, оказывающих услуги по их сбору, транспортировке, хранению, обезвреживанию, использованию и утилизации;</w:t>
      </w:r>
    </w:p>
    <w:p w:rsidR="00000000" w:rsidRDefault="00F66E64">
      <w:pPr>
        <w:pStyle w:val="pj"/>
      </w:pPr>
      <w:r>
        <w:rPr>
          <w:rStyle w:val="s0"/>
        </w:rPr>
        <w:t>4) несоблюдение требований к организации питания, условиям проживан</w:t>
      </w:r>
      <w:r>
        <w:rPr>
          <w:rStyle w:val="s0"/>
        </w:rPr>
        <w:t>ия в организованных коллективах;</w:t>
      </w:r>
    </w:p>
    <w:p w:rsidR="00000000" w:rsidRDefault="00F66E64">
      <w:pPr>
        <w:pStyle w:val="pj"/>
      </w:pPr>
      <w:r>
        <w:rPr>
          <w:rStyle w:val="s0"/>
        </w:rPr>
        <w:t>5) несоблюдение требований к организациям и транспортным средствам (автомобильные, железнодорожные, водные, воздушные), осуществляющим перевозку пассажиров и грузов;</w:t>
      </w:r>
    </w:p>
    <w:p w:rsidR="00000000" w:rsidRDefault="00F66E64">
      <w:pPr>
        <w:pStyle w:val="pj"/>
      </w:pPr>
      <w:r>
        <w:rPr>
          <w:rStyle w:val="s0"/>
        </w:rPr>
        <w:t xml:space="preserve">6) несоблюдении требований к использованию, применению и </w:t>
      </w:r>
      <w:r>
        <w:rPr>
          <w:rStyle w:val="s0"/>
        </w:rPr>
        <w:t>хранению моющих, дезинфицирующих, дезинсекционных, дератизационных средств, организации и проведению стерилизации, дезинфекции, дезинсекции и дератизации;</w:t>
      </w:r>
    </w:p>
    <w:p w:rsidR="00000000" w:rsidRDefault="00F66E64">
      <w:pPr>
        <w:pStyle w:val="pj"/>
      </w:pPr>
      <w:r>
        <w:rPr>
          <w:rStyle w:val="s0"/>
        </w:rPr>
        <w:t>7) несоответствие требованиям гигиенических нормативов параметров неионизирующего излучения и физичес</w:t>
      </w:r>
      <w:r>
        <w:rPr>
          <w:rStyle w:val="s0"/>
        </w:rPr>
        <w:t>ких факторов на объектах, подлежащих санитарно-эпидемиологическому контролю и надзору;</w:t>
      </w:r>
    </w:p>
    <w:p w:rsidR="00000000" w:rsidRDefault="00F66E64">
      <w:pPr>
        <w:pStyle w:val="pj"/>
      </w:pPr>
      <w:r>
        <w:rPr>
          <w:rStyle w:val="s0"/>
        </w:rPr>
        <w:t>8) неблагоприятных проявлений после иммунизации, в том числе смерти от них;</w:t>
      </w:r>
    </w:p>
    <w:p w:rsidR="00000000" w:rsidRDefault="00F66E64">
      <w:pPr>
        <w:pStyle w:val="pj"/>
      </w:pPr>
      <w:r>
        <w:rPr>
          <w:rStyle w:val="s0"/>
        </w:rPr>
        <w:t>9) инфекционных, паразитарных заболеваний и (или) отравлений, в том числе смерти от них согла</w:t>
      </w:r>
      <w:r>
        <w:rPr>
          <w:rStyle w:val="s0"/>
        </w:rPr>
        <w:t>сно таблице 1.</w:t>
      </w:r>
    </w:p>
    <w:p w:rsidR="00000000" w:rsidRDefault="00F66E64">
      <w:pPr>
        <w:pStyle w:val="pj"/>
      </w:pPr>
      <w:r>
        <w:rPr>
          <w:rStyle w:val="s0"/>
        </w:rPr>
        <w:t>2. Расследования проводятся по информации и (или) экстренному извещению, подаваемой государственными органами или объектами здравоохранения, в случаях:</w:t>
      </w:r>
    </w:p>
    <w:p w:rsidR="00000000" w:rsidRDefault="00F66E64">
      <w:pPr>
        <w:pStyle w:val="pj"/>
      </w:pPr>
      <w:r>
        <w:rPr>
          <w:rStyle w:val="s0"/>
        </w:rPr>
        <w:t>1) неблагоприятных проявлений после иммунизации, в том числе смерти от них:</w:t>
      </w:r>
    </w:p>
    <w:p w:rsidR="00000000" w:rsidRDefault="00F66E64">
      <w:pPr>
        <w:pStyle w:val="pj"/>
      </w:pPr>
      <w:r>
        <w:rPr>
          <w:rStyle w:val="s0"/>
        </w:rPr>
        <w:t>серьезные НПП</w:t>
      </w:r>
      <w:r>
        <w:rPr>
          <w:rStyle w:val="s0"/>
        </w:rPr>
        <w:t>И - проявления, опасные для жизни или приведшие к смерти, госпитализации, значительной утрате трудоспособности или врожденной аномалии;</w:t>
      </w:r>
    </w:p>
    <w:p w:rsidR="00000000" w:rsidRDefault="00F66E64">
      <w:pPr>
        <w:pStyle w:val="pj"/>
      </w:pPr>
      <w:r>
        <w:rPr>
          <w:rStyle w:val="s0"/>
        </w:rPr>
        <w:t>групповые НППИ - 2 и более случаев идентичных НППИ, связанных по введенной вакцине и (или) по времени и (или) месту введ</w:t>
      </w:r>
      <w:r>
        <w:rPr>
          <w:rStyle w:val="s0"/>
        </w:rPr>
        <w:t>ения вакцины;</w:t>
      </w:r>
    </w:p>
    <w:p w:rsidR="00000000" w:rsidRDefault="00F66E64">
      <w:pPr>
        <w:pStyle w:val="pj"/>
      </w:pPr>
      <w:r>
        <w:rPr>
          <w:rStyle w:val="s0"/>
        </w:rPr>
        <w:t>случаи регистрации НППИ выше ожидаемой частоты или необычайно тяжелых случаев;</w:t>
      </w:r>
    </w:p>
    <w:p w:rsidR="00000000" w:rsidRDefault="00F66E64">
      <w:pPr>
        <w:pStyle w:val="pj"/>
      </w:pPr>
      <w:r>
        <w:rPr>
          <w:rStyle w:val="s0"/>
        </w:rPr>
        <w:t xml:space="preserve">прочие НППИ по предложению экспертной организации в сфере обращения лекарственных средств и медицинских изделий или решению центрального органа контроля и надзора </w:t>
      </w:r>
      <w:r>
        <w:rPr>
          <w:rStyle w:val="s0"/>
        </w:rPr>
        <w:t>(предполагаемая ошибка иммунизации, случаи, которые вызывают значительную обеспокоенность родителей или общественности);</w:t>
      </w:r>
    </w:p>
    <w:p w:rsidR="00000000" w:rsidRDefault="00F66E64">
      <w:pPr>
        <w:pStyle w:val="pj"/>
      </w:pPr>
      <w:r>
        <w:rPr>
          <w:rStyle w:val="s0"/>
        </w:rPr>
        <w:t>2) инфекционных, паразитарных заболеваний и (или) отравлений, в том числе смерти от них согласно таблице 1;</w:t>
      </w:r>
    </w:p>
    <w:p w:rsidR="00000000" w:rsidRDefault="00F66E64">
      <w:pPr>
        <w:pStyle w:val="pj"/>
      </w:pPr>
      <w:r>
        <w:rPr>
          <w:rStyle w:val="s0"/>
        </w:rPr>
        <w:t>3) отравлений при применении и использовании потенциально опасных химических и биологических веществ (в том числе токсичных, радиоактивных, биологич</w:t>
      </w:r>
      <w:r>
        <w:rPr>
          <w:rStyle w:val="s0"/>
        </w:rPr>
        <w:t>еских и химических веществ, ядов и ядовитых веществ, биологических и микробиологических организмов и их токсинов, биологических средств и материалов);</w:t>
      </w:r>
    </w:p>
    <w:p w:rsidR="00000000" w:rsidRDefault="00F66E64">
      <w:pPr>
        <w:pStyle w:val="pj"/>
      </w:pPr>
      <w:r>
        <w:rPr>
          <w:rStyle w:val="s0"/>
        </w:rPr>
        <w:t>4) острой лучевой болезни, не связанный с профессиональной деятельностью, в том числе смерти от них;</w:t>
      </w:r>
    </w:p>
    <w:p w:rsidR="00000000" w:rsidRDefault="00F66E64">
      <w:pPr>
        <w:pStyle w:val="pj"/>
      </w:pPr>
      <w:r>
        <w:rPr>
          <w:rStyle w:val="s0"/>
        </w:rPr>
        <w:t>5) у</w:t>
      </w:r>
      <w:r>
        <w:rPr>
          <w:rStyle w:val="s0"/>
        </w:rPr>
        <w:t>становления (подозрения) острых или хронических профессиональных заболеваний и (или) отравлений, в том числе смерти от них.</w:t>
      </w:r>
    </w:p>
    <w:p w:rsidR="00000000" w:rsidRDefault="00F66E64">
      <w:pPr>
        <w:pStyle w:val="pj"/>
      </w:pPr>
      <w:r>
        <w:rPr>
          <w:rStyle w:val="s0"/>
        </w:rPr>
        <w:t>3. Расследования проводятся по результатам исследования продукции по итогам контрольного закупа в случае:</w:t>
      </w:r>
    </w:p>
    <w:p w:rsidR="00000000" w:rsidRDefault="00F66E64">
      <w:pPr>
        <w:pStyle w:val="pj"/>
      </w:pPr>
      <w:r>
        <w:rPr>
          <w:rStyle w:val="s0"/>
        </w:rPr>
        <w:t>1) выявления продукции с неустановленным сроком годности продукции (товаров) или датой изготовления, в соответствии с документами нормирования, документами по стандартизации и (или) технической документацией изготовителя;</w:t>
      </w:r>
    </w:p>
    <w:p w:rsidR="00000000" w:rsidRDefault="00F66E64">
      <w:pPr>
        <w:pStyle w:val="pj"/>
      </w:pPr>
      <w:r>
        <w:rPr>
          <w:rStyle w:val="s0"/>
        </w:rPr>
        <w:t>2) отсутствия маркировки продукции</w:t>
      </w:r>
      <w:r>
        <w:rPr>
          <w:rStyle w:val="s0"/>
        </w:rPr>
        <w:t xml:space="preserve"> на государственном и русском языках в части наименования, назначения, состава, условий хранения и применения данной продукции;</w:t>
      </w:r>
    </w:p>
    <w:p w:rsidR="00000000" w:rsidRDefault="00F66E64">
      <w:pPr>
        <w:pStyle w:val="pj"/>
      </w:pPr>
      <w:r>
        <w:rPr>
          <w:rStyle w:val="s0"/>
        </w:rPr>
        <w:t>3) несоответствие результатов лабораторных исследований продукции (товаров) по показателям безопасности, предусмотренным в докум</w:t>
      </w:r>
      <w:r>
        <w:rPr>
          <w:rStyle w:val="s0"/>
        </w:rPr>
        <w:t>ентах нормирования в сфере санитарно-эпидемиологического благополучия населения;</w:t>
      </w:r>
    </w:p>
    <w:p w:rsidR="00000000" w:rsidRDefault="00F66E64">
      <w:pPr>
        <w:pStyle w:val="pj"/>
      </w:pPr>
      <w:r>
        <w:rPr>
          <w:rStyle w:val="s0"/>
        </w:rPr>
        <w:t>4) ее несоответствия информации, указанной производителем на маркировке;</w:t>
      </w:r>
    </w:p>
    <w:p w:rsidR="00000000" w:rsidRDefault="00F66E64">
      <w:pPr>
        <w:pStyle w:val="pj"/>
      </w:pPr>
      <w:r>
        <w:rPr>
          <w:rStyle w:val="s0"/>
        </w:rPr>
        <w:t>5) выявления пищевой продукции в упаковке, не предназначенной для контакта с готовой пищевой продукцие</w:t>
      </w:r>
      <w:r>
        <w:rPr>
          <w:rStyle w:val="s0"/>
        </w:rPr>
        <w:t>й.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r"/>
      </w:pPr>
      <w:r>
        <w:rPr>
          <w:rStyle w:val="s0"/>
        </w:rPr>
        <w:t>Таблица 1</w:t>
      </w:r>
    </w:p>
    <w:p w:rsidR="00000000" w:rsidRDefault="00F66E64">
      <w:pPr>
        <w:pStyle w:val="pr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16"/>
        <w:gridCol w:w="5903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4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1. Инфекционные заболевания: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холера (А00)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каждого случая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брюшной тиф (А01.0)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паратифы А, В, С, неуточненные (А01.1-А01.4)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другие сальмонеллезные инфекции (А02)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1)  при заболевании острыми кишечными инфекциями, сальмонеллезом работников объектов общественного питания и продовольственной торговли, водоснабжения, дошкольных организаций, а также лиц, занимающихся предпринимательс</w:t>
            </w:r>
            <w:r>
              <w:rPr>
                <w:rStyle w:val="s0"/>
              </w:rPr>
              <w:t>кой деятельностью, связанной с производством, хранением, транспортировкой и реализацией пищевых продуктов;</w:t>
            </w:r>
          </w:p>
          <w:p w:rsidR="00000000" w:rsidRDefault="00F66E64">
            <w:pPr>
              <w:pStyle w:val="pji"/>
            </w:pPr>
            <w:r>
              <w:rPr>
                <w:rStyle w:val="s0"/>
              </w:rPr>
              <w:t>2)  при заболевании детей, посещающих дошкольные организации, организации среднего образования, организаций для детей-сирот и детей, оставшихся без п</w:t>
            </w:r>
            <w:r>
              <w:rPr>
                <w:rStyle w:val="s0"/>
              </w:rPr>
              <w:t>опечения родителей, интернатные организации, дома-ребенка и медико-социальные учреждения;</w:t>
            </w:r>
          </w:p>
          <w:p w:rsidR="00000000" w:rsidRDefault="00F66E64">
            <w:pPr>
              <w:pStyle w:val="pji"/>
            </w:pPr>
            <w:r>
              <w:rPr>
                <w:rStyle w:val="s0"/>
              </w:rPr>
              <w:t>3)  при заболевании работников организаций, оказывающих медицинскую помощь в области психического здоровья, организаций для детей-сирот и детей, оставшихся без попече</w:t>
            </w:r>
            <w:r>
              <w:rPr>
                <w:rStyle w:val="s0"/>
              </w:rPr>
              <w:t>ния родителей, домов ребенка, медико-социальных учреждений;</w:t>
            </w:r>
          </w:p>
          <w:p w:rsidR="00000000" w:rsidRDefault="00F66E64">
            <w:pPr>
              <w:pStyle w:val="pji"/>
            </w:pPr>
            <w:r>
              <w:rPr>
                <w:rStyle w:val="s0"/>
              </w:rPr>
              <w:t>4) при регистрации в одном очаге трех и более случаев заболевания в течение одного инкубационного периода.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шигеллез (бактериальная дизентерия) (А03)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другие бактериальные кишечные инфекции</w:t>
            </w:r>
            <w:r>
              <w:rPr>
                <w:rStyle w:val="s0"/>
              </w:rPr>
              <w:t xml:space="preserve"> (A04.0-А04.5; А04.7-А04.9)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энтерит, вызванный Yersinia enterocolitica (иерсиниоз) (А04.6)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амебиаз (А06)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вирусные и другие уточненные кишечные инфекции (А08)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ротавирусный энтерит (A08.0)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другие бактериальные пищевые отравления, не классифицированные в других рубриках (А05)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в одном очаге трех и более случаев заболевания в течение одного инкубационного периода.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туберкулез (А15, А16, А19)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случаев заболеван</w:t>
            </w:r>
            <w:r>
              <w:rPr>
                <w:rStyle w:val="s0"/>
              </w:rPr>
              <w:t>ия туберкулезом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чума (А20)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каждого случая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туляремия (А21)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сибирская язва (А22)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бруцеллез (А23)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лептоспироз (А27)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пастереллез (А28.0)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19.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листериоз (А32)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столбняк (А33-А35)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дифтерия (А36)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коклюш (А37)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скарлатина (А38)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ветряная оспа (В01)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трех и более связанных между собой случаев в одном организованном коллективе.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менингококковая инфекция (А39)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</w:t>
            </w:r>
            <w:r>
              <w:rPr>
                <w:rStyle w:val="s0"/>
              </w:rPr>
              <w:t>ждого случая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бактериальный менингит неуточненный (G 00.9)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болезнь легионеров (А48.1)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орнитоз, пситтакоз (А70)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риккетсиозы (А75-А79)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острый полиомиелит (А80)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острый паралитический полиомиелит другой и неуточненный (А80.3)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бешенство (А82)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вирусные лихорадки, передаваемые членистоногими, и вирусные геморрагические лихорадки (А92-А99)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желтая лихорадка (А95)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корь (В05)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краснуха (В06)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ящур (В08.8);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вирусный гепатит (В15-В18)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39.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хронический вирусный гепатит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впервые выявленного случая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эпидемический паротит (В26)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каждого случая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Инфекции связанные с оказанием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укусы и ослюнение животными и другими млекопита</w:t>
            </w:r>
            <w:r>
              <w:rPr>
                <w:rStyle w:val="s0"/>
              </w:rPr>
              <w:t>ющими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выявлении нарушении оказания антирабической помощи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носительство возбудителя дифтерии (Z22.2)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каждого случая заболевания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2. Паразитарные заболевания: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 болезнь Лайма (A69.2)</w:t>
            </w:r>
          </w:p>
        </w:tc>
        <w:tc>
          <w:tcPr>
            <w:tcW w:w="3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каждого случая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клещевой вирусный энцефалит (А84)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дерматофития, в том числе эпидермофития, трихофития, микроспория, фавус (В35)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малярия (В50-В54)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лейшманиоз (В55)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49.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гельминтозы (В65-В83)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трихинеллез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тениаринхоз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тениоз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аскаридоз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трихоцефалез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описторхоз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дифиллоботриоз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эхинококкоз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альвеококкоз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66E64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59.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энтеробиоз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на объектах образования и домашних очагов детей, посещающих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60.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гименолепидоз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на объектах образования и домашних очагов детей, посещ</w:t>
            </w:r>
            <w:r>
              <w:rPr>
                <w:rStyle w:val="s0"/>
              </w:rPr>
              <w:t>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61.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лямблиоз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трех и более случаев заболевания в детских организованных коллективах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62.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педикулез (В85)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</w:t>
            </w:r>
            <w:r>
              <w:rPr>
                <w:rStyle w:val="s0"/>
              </w:rPr>
              <w:t>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63.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чесотка (В86)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6E64">
            <w:pPr>
              <w:pStyle w:val="pji"/>
            </w:pPr>
            <w:r>
              <w:rPr>
                <w:rStyle w:val="s0"/>
              </w:rPr>
              <w:t>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</w:tbl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 </w:t>
      </w:r>
    </w:p>
    <w:p w:rsidR="00000000" w:rsidRDefault="00F66E64">
      <w:pPr>
        <w:pStyle w:val="pj"/>
      </w:pPr>
      <w:r>
        <w:rPr>
          <w:rStyle w:val="s0"/>
        </w:rPr>
        <w:t> 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64" w:rsidRDefault="00F66E64" w:rsidP="00F66E64">
      <w:r>
        <w:separator/>
      </w:r>
    </w:p>
  </w:endnote>
  <w:endnote w:type="continuationSeparator" w:id="0">
    <w:p w:rsidR="00F66E64" w:rsidRDefault="00F66E64" w:rsidP="00F6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Default="00F66E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Default="00F66E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Default="00F66E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64" w:rsidRDefault="00F66E64" w:rsidP="00F66E64">
      <w:r>
        <w:separator/>
      </w:r>
    </w:p>
  </w:footnote>
  <w:footnote w:type="continuationSeparator" w:id="0">
    <w:p w:rsidR="00F66E64" w:rsidRDefault="00F66E64" w:rsidP="00F6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Default="00F66E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Pr="00F66E64" w:rsidRDefault="00F66E64" w:rsidP="00F66E6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66E64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66E64" w:rsidRPr="00F66E64" w:rsidRDefault="00F66E64" w:rsidP="00F66E6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66E64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марта 2026 года № 35 «О внесении изменений в некоторые приказы Министра здравоохранения Республики Казахстан» (не введен в действие)</w:t>
    </w:r>
  </w:p>
  <w:p w:rsidR="00F66E64" w:rsidRPr="00F66E64" w:rsidRDefault="00F66E64" w:rsidP="00F66E6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66E64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19.04.2026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64" w:rsidRDefault="00F66E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64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66E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E6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6E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E6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39094121" TargetMode="External"/><Relationship Id="rId18" Type="http://schemas.openxmlformats.org/officeDocument/2006/relationships/hyperlink" Target="http://prg.kz/Document/?doc_id=39094121" TargetMode="External"/><Relationship Id="rId26" Type="http://schemas.openxmlformats.org/officeDocument/2006/relationships/hyperlink" Target="http://prg.kz/Document/?doc_id=39094121" TargetMode="External"/><Relationship Id="rId39" Type="http://schemas.openxmlformats.org/officeDocument/2006/relationships/footer" Target="footer2.xml"/><Relationship Id="rId21" Type="http://schemas.openxmlformats.org/officeDocument/2006/relationships/hyperlink" Target="http://prg.kz/Document/?doc_id=39094121" TargetMode="External"/><Relationship Id="rId34" Type="http://schemas.openxmlformats.org/officeDocument/2006/relationships/hyperlink" Target="http://prg.kz/Document/?doc_id=3766388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rg.kz/Document/?doc_id=393937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9094121" TargetMode="External"/><Relationship Id="rId20" Type="http://schemas.openxmlformats.org/officeDocument/2006/relationships/hyperlink" Target="http://prg.kz/Document/?doc_id=39094121" TargetMode="External"/><Relationship Id="rId29" Type="http://schemas.openxmlformats.org/officeDocument/2006/relationships/hyperlink" Target="http://prg.kz/Document/?doc_id=39094121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9393741" TargetMode="External"/><Relationship Id="rId11" Type="http://schemas.openxmlformats.org/officeDocument/2006/relationships/hyperlink" Target="http://prg.kz/Document/?doc_id=31901449" TargetMode="External"/><Relationship Id="rId24" Type="http://schemas.openxmlformats.org/officeDocument/2006/relationships/hyperlink" Target="http://prg.kz/Document/?doc_id=39094121" TargetMode="External"/><Relationship Id="rId32" Type="http://schemas.openxmlformats.org/officeDocument/2006/relationships/hyperlink" Target="http://prg.kz/Document/?doc_id=39094121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9094121" TargetMode="External"/><Relationship Id="rId23" Type="http://schemas.openxmlformats.org/officeDocument/2006/relationships/hyperlink" Target="http://prg.kz/Document/?doc_id=39094121" TargetMode="External"/><Relationship Id="rId28" Type="http://schemas.openxmlformats.org/officeDocument/2006/relationships/hyperlink" Target="http://prg.kz/Document/?doc_id=39094121" TargetMode="External"/><Relationship Id="rId36" Type="http://schemas.openxmlformats.org/officeDocument/2006/relationships/header" Target="header1.xml"/><Relationship Id="rId10" Type="http://schemas.openxmlformats.org/officeDocument/2006/relationships/hyperlink" Target="http://prg.kz/Document/?doc_id=31901449" TargetMode="External"/><Relationship Id="rId19" Type="http://schemas.openxmlformats.org/officeDocument/2006/relationships/hyperlink" Target="http://prg.kz/Document/?doc_id=39094121" TargetMode="External"/><Relationship Id="rId31" Type="http://schemas.openxmlformats.org/officeDocument/2006/relationships/hyperlink" Target="http://prg.kz/Document/?doc_id=390941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1901449" TargetMode="External"/><Relationship Id="rId14" Type="http://schemas.openxmlformats.org/officeDocument/2006/relationships/hyperlink" Target="http://prg.kz/Document/?doc_id=39094121" TargetMode="External"/><Relationship Id="rId22" Type="http://schemas.openxmlformats.org/officeDocument/2006/relationships/hyperlink" Target="http://prg.kz/Document/?doc_id=39094121" TargetMode="External"/><Relationship Id="rId27" Type="http://schemas.openxmlformats.org/officeDocument/2006/relationships/hyperlink" Target="http://prg.kz/Document/?doc_id=39094121" TargetMode="External"/><Relationship Id="rId30" Type="http://schemas.openxmlformats.org/officeDocument/2006/relationships/hyperlink" Target="http://prg.kz/Document/?doc_id=39094121" TargetMode="External"/><Relationship Id="rId35" Type="http://schemas.openxmlformats.org/officeDocument/2006/relationships/hyperlink" Target="http://prg.kz/Document/?doc_id=3766388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prg.kz/Document/?doc_id=319014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31901449" TargetMode="External"/><Relationship Id="rId17" Type="http://schemas.openxmlformats.org/officeDocument/2006/relationships/hyperlink" Target="http://prg.kz/Document/?doc_id=39094121" TargetMode="External"/><Relationship Id="rId25" Type="http://schemas.openxmlformats.org/officeDocument/2006/relationships/hyperlink" Target="http://prg.kz/Document/?doc_id=39094121" TargetMode="External"/><Relationship Id="rId33" Type="http://schemas.openxmlformats.org/officeDocument/2006/relationships/hyperlink" Target="http://prg.kz/Document/?doc_id=3766388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5057</Words>
  <Characters>28825</Characters>
  <Application>Microsoft Office Word</Application>
  <DocSecurity>0</DocSecurity>
  <Lines>240</Lines>
  <Paragraphs>67</Paragraphs>
  <ScaleCrop>false</ScaleCrop>
  <Company/>
  <LinksUpToDate>false</LinksUpToDate>
  <CharactersWithSpaces>33815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2026-04-10T01:40:00Z</dcterms:created>
  <dcterms:modified xsi:type="dcterms:W3CDTF">2026-04-10T01:40:00Z</dcterms:modified>
</cp:coreProperties>
</file>