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D2FA0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18 декабря 2025 года № 168</w:t>
      </w:r>
      <w:r>
        <w:rPr>
          <w:rStyle w:val="s1"/>
        </w:rPr>
        <w:br/>
        <w:t>О внесении изменений и дополнений в приказ Министра здравоохранения Республики Казахстан от 27 сентября 2024 года № 681 «Об утверждении Положения о научно-техническом совете</w:t>
      </w:r>
      <w:r>
        <w:rPr>
          <w:rStyle w:val="s1"/>
        </w:rPr>
        <w:t>»</w:t>
      </w:r>
    </w:p>
    <w:p w:rsidR="00000000" w:rsidRDefault="003D2FA0">
      <w:pPr>
        <w:pStyle w:val="pc"/>
      </w:pPr>
      <w:r>
        <w:rPr>
          <w:rStyle w:val="s1"/>
        </w:rPr>
        <w:t> </w:t>
      </w:r>
    </w:p>
    <w:p w:rsidR="00000000" w:rsidRDefault="003D2FA0">
      <w:pPr>
        <w:pStyle w:val="pj"/>
      </w:pPr>
      <w:r>
        <w:rPr>
          <w:rStyle w:val="s0"/>
          <w:b/>
          <w:bCs/>
        </w:rPr>
        <w:t>ПРИКАЗЫВАЮ:</w:t>
      </w:r>
    </w:p>
    <w:p w:rsidR="00000000" w:rsidRDefault="003D2FA0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27 сентября 2024 года № 681 «Об утверждении Положения о научно-техническом совете» следующие изменения и дополнения:</w:t>
      </w:r>
    </w:p>
    <w:p w:rsidR="00000000" w:rsidRDefault="003D2FA0">
      <w:pPr>
        <w:pStyle w:val="pj"/>
      </w:pPr>
      <w:r>
        <w:rPr>
          <w:rStyle w:val="s0"/>
        </w:rPr>
        <w:t xml:space="preserve">в </w:t>
      </w:r>
      <w:hyperlink r:id="rId8" w:anchor="sub_id=100" w:history="1">
        <w:r>
          <w:rPr>
            <w:rStyle w:val="a4"/>
          </w:rPr>
          <w:t>Положен</w:t>
        </w:r>
        <w:r>
          <w:rPr>
            <w:rStyle w:val="a4"/>
          </w:rPr>
          <w:t>ии</w:t>
        </w:r>
      </w:hyperlink>
      <w:r>
        <w:rPr>
          <w:rStyle w:val="s0"/>
        </w:rPr>
        <w:t xml:space="preserve"> о научно-техническом совете, утвержденном указанным приказом:</w:t>
      </w:r>
    </w:p>
    <w:p w:rsidR="00000000" w:rsidRDefault="003D2FA0">
      <w:pPr>
        <w:pStyle w:val="pj"/>
      </w:pPr>
      <w:hyperlink r:id="rId9" w:anchor="sub_id=500" w:history="1">
        <w:r>
          <w:rPr>
            <w:rStyle w:val="a4"/>
          </w:rPr>
          <w:t>пункт 5</w:t>
        </w:r>
      </w:hyperlink>
      <w:r>
        <w:rPr>
          <w:rStyle w:val="s0"/>
        </w:rPr>
        <w:t xml:space="preserve"> дополнить подпунктами 7) и 8) следующего содержания:</w:t>
      </w:r>
    </w:p>
    <w:p w:rsidR="00000000" w:rsidRDefault="003D2FA0">
      <w:pPr>
        <w:pStyle w:val="pj"/>
      </w:pPr>
      <w:r>
        <w:rPr>
          <w:rStyle w:val="s0"/>
        </w:rPr>
        <w:t>«7) анализ результатов внедрения научных проектов</w:t>
      </w:r>
      <w:r>
        <w:rPr>
          <w:rStyle w:val="s0"/>
        </w:rPr>
        <w:t xml:space="preserve"> и программ в области здравоохранения;»;</w:t>
      </w:r>
    </w:p>
    <w:p w:rsidR="00000000" w:rsidRDefault="003D2FA0">
      <w:pPr>
        <w:pStyle w:val="pj"/>
      </w:pPr>
      <w:r>
        <w:rPr>
          <w:rStyle w:val="s0"/>
        </w:rPr>
        <w:t>«8) содействие трансляции научных знаний в политику и практику здравоохранения, обеспечению научно обоснованного подхода при разработке реформ и управленческих решений.»;</w:t>
      </w:r>
    </w:p>
    <w:p w:rsidR="00000000" w:rsidRDefault="003D2FA0">
      <w:pPr>
        <w:pStyle w:val="pj"/>
      </w:pPr>
      <w:hyperlink r:id="rId10" w:anchor="sub_id=600" w:history="1">
        <w:r>
          <w:rPr>
            <w:rStyle w:val="a4"/>
          </w:rPr>
          <w:t>пункт 6</w:t>
        </w:r>
      </w:hyperlink>
      <w:r>
        <w:rPr>
          <w:rStyle w:val="s0"/>
        </w:rPr>
        <w:t xml:space="preserve"> дополнить подпунктами 8) и 9) следующего содержания:</w:t>
      </w:r>
    </w:p>
    <w:p w:rsidR="00000000" w:rsidRDefault="003D2FA0">
      <w:pPr>
        <w:pStyle w:val="pj"/>
      </w:pPr>
      <w:r>
        <w:rPr>
          <w:rStyle w:val="s0"/>
        </w:rPr>
        <w:t>«8) осуществляет анализ результатов внедрения научных проектов и программ в области здравоохранения, с учетом их влияния на качество, доступность и устойчивос</w:t>
      </w:r>
      <w:r>
        <w:rPr>
          <w:rStyle w:val="s0"/>
        </w:rPr>
        <w:t>ть системы здравоохранения, социального и экономического эффекта;»;</w:t>
      </w:r>
    </w:p>
    <w:p w:rsidR="00000000" w:rsidRDefault="003D2FA0">
      <w:pPr>
        <w:pStyle w:val="pj"/>
      </w:pPr>
      <w:r>
        <w:rPr>
          <w:rStyle w:val="s0"/>
        </w:rPr>
        <w:t>«9) организует подготовку и рассмотрение научно-аналитических обзоров и Policy Brief (аналитических справок, основанных на фактических данных), в целях научного обоснования реформ, нормати</w:t>
      </w:r>
      <w:r>
        <w:rPr>
          <w:rStyle w:val="s0"/>
        </w:rPr>
        <w:t>вных изменений и управленческих решений в здравоохранении.»;</w:t>
      </w:r>
    </w:p>
    <w:p w:rsidR="00000000" w:rsidRDefault="003D2FA0">
      <w:pPr>
        <w:pStyle w:val="pj"/>
      </w:pPr>
      <w:hyperlink r:id="rId11" w:anchor="sub_id=800" w:history="1">
        <w:r>
          <w:rPr>
            <w:rStyle w:val="a4"/>
          </w:rPr>
          <w:t>пункт 8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D2FA0">
      <w:pPr>
        <w:pStyle w:val="pj"/>
      </w:pPr>
      <w:r>
        <w:rPr>
          <w:rStyle w:val="s0"/>
        </w:rPr>
        <w:t>«8. НТС состоит из Председателя, двух заместителей Председателя и постоянны</w:t>
      </w:r>
      <w:r>
        <w:rPr>
          <w:rStyle w:val="s0"/>
        </w:rPr>
        <w:t>х членов. В состав членов НТС входят ведущие ученые в области здравоохранения, представители государственных органов и институтов развития, Национальной палаты предпринимателей «Атамекен», национальных холдингов и компаний, члены Национального научного сов</w:t>
      </w:r>
      <w:r>
        <w:rPr>
          <w:rStyle w:val="s0"/>
        </w:rPr>
        <w:t>ета, отраслевых ассоциаций субъектов частного предпринимательства, а также профильных научных организаций, являющихся субъектами научной и (или) научно-технической деятельности.»;</w:t>
      </w:r>
    </w:p>
    <w:p w:rsidR="00000000" w:rsidRDefault="003D2FA0">
      <w:pPr>
        <w:pStyle w:val="pj"/>
      </w:pPr>
      <w:hyperlink r:id="rId12" w:anchor="sub_id=900" w:history="1">
        <w:r>
          <w:rPr>
            <w:rStyle w:val="a4"/>
          </w:rPr>
          <w:t>пункт 9</w:t>
        </w:r>
      </w:hyperlink>
      <w:r>
        <w:rPr>
          <w:rStyle w:val="s0"/>
        </w:rPr>
        <w:t xml:space="preserve"> исключить;</w:t>
      </w:r>
    </w:p>
    <w:p w:rsidR="00000000" w:rsidRDefault="003D2FA0">
      <w:pPr>
        <w:pStyle w:val="pj"/>
      </w:pPr>
      <w:hyperlink r:id="rId13" w:anchor="sub_id=1200" w:history="1">
        <w:r>
          <w:rPr>
            <w:rStyle w:val="a4"/>
          </w:rPr>
          <w:t>пункт 12</w:t>
        </w:r>
      </w:hyperlink>
      <w:r>
        <w:rPr>
          <w:rStyle w:val="s0"/>
        </w:rPr>
        <w:t xml:space="preserve"> исключить;</w:t>
      </w:r>
    </w:p>
    <w:p w:rsidR="00000000" w:rsidRDefault="003D2FA0">
      <w:pPr>
        <w:pStyle w:val="pj"/>
      </w:pPr>
      <w:hyperlink r:id="rId14" w:anchor="sub_id=1300" w:history="1">
        <w:r>
          <w:rPr>
            <w:rStyle w:val="a4"/>
          </w:rPr>
          <w:t>пункт 13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D2FA0">
      <w:pPr>
        <w:pStyle w:val="pj"/>
      </w:pPr>
      <w:r>
        <w:rPr>
          <w:rStyle w:val="s0"/>
        </w:rPr>
        <w:t>«13. Пре</w:t>
      </w:r>
      <w:r>
        <w:rPr>
          <w:rStyle w:val="s0"/>
        </w:rPr>
        <w:t>дседатель и заместители председателя НТС избираются членами НТС из числа членов НТС посредством открытого голосования на первом заседании НТС.»;</w:t>
      </w:r>
    </w:p>
    <w:p w:rsidR="00000000" w:rsidRDefault="003D2FA0">
      <w:pPr>
        <w:pStyle w:val="pj"/>
      </w:pPr>
      <w:hyperlink r:id="rId15" w:anchor="sub_id=1500" w:history="1">
        <w:r>
          <w:rPr>
            <w:rStyle w:val="a4"/>
          </w:rPr>
          <w:t>пункт 15</w:t>
        </w:r>
      </w:hyperlink>
      <w:r>
        <w:rPr>
          <w:rStyle w:val="s0"/>
        </w:rPr>
        <w:t xml:space="preserve"> изложить в следующей</w:t>
      </w:r>
      <w:r>
        <w:rPr>
          <w:rStyle w:val="s0"/>
        </w:rPr>
        <w:t xml:space="preserve"> редакции:</w:t>
      </w:r>
    </w:p>
    <w:p w:rsidR="00000000" w:rsidRDefault="003D2FA0">
      <w:pPr>
        <w:pStyle w:val="pj"/>
      </w:pPr>
      <w:r>
        <w:rPr>
          <w:rStyle w:val="s0"/>
        </w:rPr>
        <w:t>«15. Во время отсутствия председателя его функции исполняет один из заместителей. Порядок исполнения функциональных обязанностей заместителями определяется на заседаний НТС.»;</w:t>
      </w:r>
    </w:p>
    <w:p w:rsidR="00000000" w:rsidRDefault="003D2FA0">
      <w:pPr>
        <w:pStyle w:val="pj"/>
      </w:pPr>
      <w:hyperlink r:id="rId16" w:anchor="sub_id=1600" w:history="1">
        <w:r>
          <w:rPr>
            <w:rStyle w:val="a4"/>
          </w:rPr>
          <w:t>пункт 16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D2FA0">
      <w:pPr>
        <w:pStyle w:val="pj"/>
      </w:pPr>
      <w:r>
        <w:rPr>
          <w:rStyle w:val="s0"/>
        </w:rPr>
        <w:t>«16. При НТС создаются специализированные секции (далее - Секции), осуществляющие свою деятельность по организации научного обеспечения и рассмотрения профильных вопросов, выносимых на заседание НТС.»;</w:t>
      </w:r>
    </w:p>
    <w:p w:rsidR="00000000" w:rsidRDefault="003D2FA0">
      <w:pPr>
        <w:pStyle w:val="pj"/>
      </w:pPr>
      <w:hyperlink r:id="rId17" w:anchor="sub_id=1700" w:history="1">
        <w:r>
          <w:rPr>
            <w:rStyle w:val="a4"/>
          </w:rPr>
          <w:t>пункт 17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D2FA0">
      <w:pPr>
        <w:pStyle w:val="pj"/>
      </w:pPr>
      <w:r>
        <w:rPr>
          <w:rStyle w:val="s0"/>
        </w:rPr>
        <w:t>«17. Наименование Секции, ее персональный состав, а также рабочий орган Секции утверждается на заседании НТС. В случае необходимости р</w:t>
      </w:r>
      <w:r>
        <w:rPr>
          <w:rStyle w:val="s0"/>
        </w:rPr>
        <w:t>уководитель Секции вправе привлекать к участию в работе Секции экспертов по соответствующему направлению. Привлеченные эксперты участвуют в работе Секции без права голоса. В случае равенства голосов при принятии решений в ходе работы Секции решающим являет</w:t>
      </w:r>
      <w:r>
        <w:rPr>
          <w:rStyle w:val="s0"/>
        </w:rPr>
        <w:t>ся голос руководителя Секции.»;</w:t>
      </w:r>
    </w:p>
    <w:p w:rsidR="00000000" w:rsidRDefault="003D2FA0">
      <w:pPr>
        <w:pStyle w:val="pj"/>
      </w:pPr>
      <w:hyperlink r:id="rId18" w:anchor="sub_id=1800" w:history="1">
        <w:r>
          <w:rPr>
            <w:rStyle w:val="a4"/>
          </w:rPr>
          <w:t>пункт 18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D2FA0">
      <w:pPr>
        <w:pStyle w:val="pj"/>
      </w:pPr>
      <w:r>
        <w:rPr>
          <w:rStyle w:val="s0"/>
        </w:rPr>
        <w:t>«18. Состав НТС утверждается сроком на 3 (три) года и состоит из нечетного числа членов.».</w:t>
      </w:r>
    </w:p>
    <w:p w:rsidR="00000000" w:rsidRDefault="003D2FA0">
      <w:pPr>
        <w:pStyle w:val="pj"/>
      </w:pPr>
      <w:r>
        <w:rPr>
          <w:rStyle w:val="s0"/>
        </w:rPr>
        <w:t>2. Департам</w:t>
      </w:r>
      <w:r>
        <w:rPr>
          <w:rStyle w:val="s0"/>
        </w:rPr>
        <w:t>енту науки и человеческих ресурсов Министерства здравоохранения Республики Казахстан обеспечить:</w:t>
      </w:r>
    </w:p>
    <w:p w:rsidR="00000000" w:rsidRDefault="003D2FA0">
      <w:pPr>
        <w:pStyle w:val="pj"/>
      </w:pPr>
      <w:r>
        <w:rPr>
          <w:rStyle w:val="s0"/>
        </w:rPr>
        <w:t>1)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</w:t>
      </w:r>
      <w:r>
        <w:rPr>
          <w:rStyle w:val="s0"/>
        </w:rPr>
        <w:t>дарственное предприятие на праве хозяйственного ведения «Институт законодательства и правовой информации Республики Казахстан» Министерства юстиции Республики Казахстан для официального опубликования и включения в Эталонный контрольный банк нормативных-пра</w:t>
      </w:r>
      <w:r>
        <w:rPr>
          <w:rStyle w:val="s0"/>
        </w:rPr>
        <w:t>вовых актов Республики Казахстан.</w:t>
      </w:r>
    </w:p>
    <w:p w:rsidR="00000000" w:rsidRDefault="003D2FA0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в течение трех рабочих дней после его официального опубликования.</w:t>
      </w:r>
    </w:p>
    <w:p w:rsidR="00000000" w:rsidRDefault="003D2FA0">
      <w:pPr>
        <w:pStyle w:val="pj"/>
      </w:pPr>
      <w:r>
        <w:rPr>
          <w:rStyle w:val="s0"/>
        </w:rPr>
        <w:t>3. Контроль за исполнением настоящего приказа возложи</w:t>
      </w:r>
      <w:r>
        <w:rPr>
          <w:rStyle w:val="s0"/>
        </w:rPr>
        <w:t>ть на курирующего вице-министра здравоохранения Республики Казахстан.</w:t>
      </w:r>
    </w:p>
    <w:p w:rsidR="00000000" w:rsidRDefault="003D2FA0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19" w:history="1">
        <w:r>
          <w:rPr>
            <w:rStyle w:val="a4"/>
          </w:rPr>
          <w:t>опубликов</w:t>
        </w:r>
        <w:r>
          <w:rPr>
            <w:rStyle w:val="a4"/>
          </w:rPr>
          <w:t>ания</w:t>
        </w:r>
      </w:hyperlink>
      <w:r>
        <w:rPr>
          <w:rStyle w:val="s0"/>
        </w:rPr>
        <w:t>.</w:t>
      </w:r>
    </w:p>
    <w:p w:rsidR="00000000" w:rsidRDefault="003D2FA0">
      <w:pPr>
        <w:pStyle w:val="pj"/>
      </w:pPr>
      <w:r>
        <w:rPr>
          <w:rStyle w:val="s0"/>
        </w:rPr>
        <w:t> </w:t>
      </w:r>
    </w:p>
    <w:p w:rsidR="00000000" w:rsidRDefault="003D2FA0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D2FA0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3D2FA0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D2FA0">
            <w:pPr>
              <w:pStyle w:val="pj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3D2FA0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3D2FA0">
      <w:pPr>
        <w:pStyle w:val="p"/>
      </w:pPr>
      <w:r>
        <w:t> </w:t>
      </w:r>
    </w:p>
    <w:sectPr w:rsidR="0000000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FA0" w:rsidRDefault="003D2FA0" w:rsidP="003D2FA0">
      <w:r>
        <w:separator/>
      </w:r>
    </w:p>
  </w:endnote>
  <w:endnote w:type="continuationSeparator" w:id="0">
    <w:p w:rsidR="003D2FA0" w:rsidRDefault="003D2FA0" w:rsidP="003D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FA0" w:rsidRDefault="003D2FA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FA0" w:rsidRDefault="003D2FA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FA0" w:rsidRDefault="003D2FA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FA0" w:rsidRDefault="003D2FA0" w:rsidP="003D2FA0">
      <w:r>
        <w:separator/>
      </w:r>
    </w:p>
  </w:footnote>
  <w:footnote w:type="continuationSeparator" w:id="0">
    <w:p w:rsidR="003D2FA0" w:rsidRDefault="003D2FA0" w:rsidP="003D2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FA0" w:rsidRDefault="003D2FA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FA0" w:rsidRDefault="003D2FA0" w:rsidP="003D2FA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D2FA0" w:rsidRDefault="003D2FA0" w:rsidP="003D2FA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18 декабря 2025 года № 168 «О внесении изменений и дополнений в приказ Министра здравоохранения Республики Казахстан от 27 сентября 2024 года № 681 «Об утверждении Положения о научно-техническом совете» (не введен в действие)</w:t>
    </w:r>
  </w:p>
  <w:p w:rsidR="003D2FA0" w:rsidRPr="003D2FA0" w:rsidRDefault="003D2FA0" w:rsidP="003D2FA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05.01.2026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FA0" w:rsidRDefault="003D2FA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D2FA0"/>
    <w:rsid w:val="003D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3D2F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2FA0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D2F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2FA0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3D2F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2FA0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D2F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2FA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082574" TargetMode="External"/><Relationship Id="rId13" Type="http://schemas.openxmlformats.org/officeDocument/2006/relationships/hyperlink" Target="http://online.zakon.kz/Document/?doc_id=34082574" TargetMode="External"/><Relationship Id="rId18" Type="http://schemas.openxmlformats.org/officeDocument/2006/relationships/hyperlink" Target="http://online.zakon.kz/Document/?doc_id=3408257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online.zakon.kz/Document/?doc_id=34082574" TargetMode="External"/><Relationship Id="rId12" Type="http://schemas.openxmlformats.org/officeDocument/2006/relationships/hyperlink" Target="http://online.zakon.kz/Document/?doc_id=34082574" TargetMode="External"/><Relationship Id="rId17" Type="http://schemas.openxmlformats.org/officeDocument/2006/relationships/hyperlink" Target="http://online.zakon.kz/Document/?doc_id=34082574" TargetMode="External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4082574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082574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4082574" TargetMode="External"/><Relationship Id="rId23" Type="http://schemas.openxmlformats.org/officeDocument/2006/relationships/footer" Target="footer2.xml"/><Relationship Id="rId10" Type="http://schemas.openxmlformats.org/officeDocument/2006/relationships/hyperlink" Target="http://online.zakon.kz/Document/?doc_id=34082574" TargetMode="External"/><Relationship Id="rId19" Type="http://schemas.openxmlformats.org/officeDocument/2006/relationships/hyperlink" Target="http://online.zakon.kz/Document/?doc_id=374528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082574" TargetMode="External"/><Relationship Id="rId14" Type="http://schemas.openxmlformats.org/officeDocument/2006/relationships/hyperlink" Target="http://online.zakon.kz/Document/?doc_id=34082574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4769</Characters>
  <Application>Microsoft Office Word</Application>
  <DocSecurity>0</DocSecurity>
  <Lines>39</Lines>
  <Paragraphs>10</Paragraphs>
  <ScaleCrop>false</ScaleCrop>
  <Company/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2025-12-26T07:15:00Z</dcterms:created>
  <dcterms:modified xsi:type="dcterms:W3CDTF">2025-12-26T07:15:00Z</dcterms:modified>
</cp:coreProperties>
</file>